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10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MANAGEMENT REVIEW PROCEDURE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Quality Manager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Top Management</w:t>
            </w:r>
          </w:p>
        </w:tc>
      </w:tr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INTERNAL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2027-09-17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1. Purpose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To ensure Top Management periodically reviews the QMS using relevant performance information and makes documented decisions on effectiveness, improvement, needed changes and resources.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2. Scope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Applies to formal QMS management reviews covering the organization’s approved QMS scope. Reviews may be held as one meeting or through a planned series of linked management meetings, provided the required information, decisions and records are collectively addressed.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83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652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Key Responsibilities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Lead the review, challenge performance, evaluate QMS suitability/effectiveness and approve decisions, priorities and resources.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Plan the review, coordinate inputs, prepare the review pack/agenda, record decisions and track resulting actions.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Process Owners</w:t>
            </w:r>
          </w:p>
        </w:tc>
        <w:tc>
          <w:tcPr>
            <w:tcW w:type="dxa" w:w="65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Provide accurate performance information, explain trends/issues, propose actions and complete assigned management-review actions.</w:t>
            </w:r>
          </w:p>
        </w:tc>
      </w:tr>
      <w:tr>
        <w:trPr>
          <w:cantSplit w:val="true"/>
        </w:trPr>
        <w:tc>
          <w:tcPr>
            <w:tcW w:type="dxa" w:w="283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Action Owners</w:t>
            </w:r>
          </w:p>
        </w:tc>
        <w:tc>
          <w:tcPr>
            <w:tcW w:type="dxa" w:w="65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Complete assigned actions by the agreed due date and provide evidence/status updates.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4. Procedure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141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Step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Responsible</w:t>
            </w:r>
          </w:p>
        </w:tc>
        <w:tc>
          <w:tcPr>
            <w:tcW w:type="dxa" w:w="4139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Activity</w:t>
            </w:r>
          </w:p>
        </w:tc>
        <w:tc>
          <w:tcPr>
            <w:tcW w:type="dxa" w:w="153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Output / Record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1. Schedule review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Top Management / Quality Manager</w:t>
            </w:r>
          </w:p>
        </w:tc>
        <w:tc>
          <w:tcPr>
            <w:tcW w:type="dxa" w:w="41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Plan management review at a frequency suitable for the organization and QMS performance. Additional reviews may be triggered by significant change, recurring problems or major business/QMS risk.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 schedule / meeting date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2. Confirm agenda and period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</w:t>
            </w:r>
          </w:p>
        </w:tc>
        <w:tc>
          <w:tcPr>
            <w:tcW w:type="dxa" w:w="41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Define the reporting period, scope, attendees and required inputs. Reuse the approved management-review agenda/template where practical.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Agenda / input request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3. Collect inputs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 / Process Owners</w:t>
            </w:r>
          </w:p>
        </w:tc>
        <w:tc>
          <w:tcPr>
            <w:tcW w:type="dxa" w:w="41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Collect concise data and commentary needed for management decisions. Highlight trends, exceptions, unresolved issues and significant changes rather than presenting raw data only.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Management review pack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4. Conduct review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Top Management</w:t>
            </w:r>
          </w:p>
        </w:tc>
        <w:tc>
          <w:tcPr>
            <w:tcW w:type="dxa" w:w="41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 QMS performance, changes, risks/opportunities, resource adequacy, issues and improvement opportunities. Ask for additional evidence where information is unclear or incomplete.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Review discussion / conclusions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5. Decide actions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Top Management</w:t>
            </w:r>
          </w:p>
        </w:tc>
        <w:tc>
          <w:tcPr>
            <w:tcW w:type="dxa" w:w="41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Make clear decisions on improvement, QMS/process changes, resources, priorities, escalation and other required actions. Assign an owner and due date where action is needed.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Decisions and action list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6. Record outputs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</w:t>
            </w:r>
          </w:p>
        </w:tc>
        <w:tc>
          <w:tcPr>
            <w:tcW w:type="dxa" w:w="41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Record conclusions, decisions, actions, owners and due dates. Minutes should be concise and sufficient to show what management reviewed and decided.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Approved minutes / review record</w:t>
            </w:r>
          </w:p>
        </w:tc>
      </w:tr>
      <w:tr>
        <w:trPr>
          <w:cantSplit w:val="true"/>
        </w:trPr>
        <w:tc>
          <w:tcPr>
            <w:tcW w:type="dxa" w:w="141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7. Communicate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 / Process Owners</w:t>
            </w:r>
          </w:p>
        </w:tc>
        <w:tc>
          <w:tcPr>
            <w:tcW w:type="dxa" w:w="4139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Communicate relevant decisions and actions to affected functions. Do not distribute confidential management information beyond authorized recipients.</w:t>
            </w:r>
          </w:p>
        </w:tc>
        <w:tc>
          <w:tcPr>
            <w:tcW w:type="dxa" w:w="153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Communication evidence where needed</w:t>
            </w:r>
          </w:p>
        </w:tc>
      </w:tr>
      <w:tr>
        <w:trPr>
          <w:cantSplit w:val="true"/>
        </w:trPr>
        <w:tc>
          <w:tcPr>
            <w:tcW w:type="dxa" w:w="141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8. Follow up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Quality Manager / Action Owners</w:t>
            </w:r>
          </w:p>
        </w:tc>
        <w:tc>
          <w:tcPr>
            <w:tcW w:type="dxa" w:w="4139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Track actions to completion. Escalate overdue or ineffective actions and bring significant unresolved issues to the next management review or earlier management attention.</w:t>
            </w:r>
          </w:p>
        </w:tc>
        <w:tc>
          <w:tcPr>
            <w:tcW w:type="dxa" w:w="153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Action status / closure evidence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5. Management Review Inputs</w:t>
      </w:r>
    </w:p>
    <w:p>
      <w:pPr>
        <w:spacing w:after="60" w:line="247" w:lineRule="auto"/>
      </w:pPr>
      <w:r>
        <w:rPr>
          <w:rFonts w:ascii="Cambria" w:hAnsi="Cambria" w:eastAsia="Cambria" w:cs="Cambria"/>
          <w:i w:val="0"/>
          <w:sz w:val="20"/>
        </w:rPr>
        <w:t>Use the following as a practical input checklist. The depth and format should reflect the organization’s size, complexity, reporting cycle and current issues.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Input Area</w:t>
            </w:r>
          </w:p>
        </w:tc>
        <w:tc>
          <w:tcPr>
            <w:tcW w:type="dxa" w:w="6236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What Management Should See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Previous review actions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Open/closed status, overdue actions and whether completed actions achieved the intended result.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Changes in context / interested parties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Material internal or external changes that could affect the QMS, strategic direction, customer needs or applicable obligations.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Customer and stakeholder feedback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Trends in satisfaction, complaints, feedback, returns, service issues or other relevant customer indicators.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objectives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Performance against current objectives, significant gaps, trend and proposed action/adjustment.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Process performance and outputs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Key process results, service/product conformity, delivery/operational performance and significant exceptions.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Nonconformities and corrective actions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Significant or recurring issues, overdue corrective actions, root-cause themes and effectiveness concerns.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Monitoring and measurement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Relevant quality/performance data, data reliability issues and important trends.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Audit results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Internal/external audit conclusions, significant findings, repeat findings and action status.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External providers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Material supplier/provider performance issues, trends and risks where relevant.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Resources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Adequacy of people, competence, infrastructure, technology, environment, information and other resources needed for QMS performance.</w:t>
            </w:r>
          </w:p>
        </w:tc>
      </w:tr>
      <w:tr>
        <w:trPr>
          <w:cantSplit w:val="true"/>
        </w:trPr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Risks and opportunities</w:t>
            </w:r>
          </w:p>
        </w:tc>
        <w:tc>
          <w:tcPr>
            <w:tcW w:type="dxa" w:w="623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Status/effectiveness of important actions addressing risks and opportunities, and material new or changed items requiring management attention.</w:t>
            </w:r>
          </w:p>
        </w:tc>
      </w:tr>
      <w:tr>
        <w:trPr>
          <w:cantSplit w:val="true"/>
        </w:trPr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Improvement opportunities</w:t>
            </w:r>
          </w:p>
        </w:tc>
        <w:tc>
          <w:tcPr>
            <w:tcW w:type="dxa" w:w="623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Practical opportunities supported by evidence, performance data, audit findings, feedback, technology or lessons learned.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6. Required Outputs and Action Control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005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Output</w:t>
            </w:r>
          </w:p>
        </w:tc>
        <w:tc>
          <w:tcPr>
            <w:tcW w:type="dxa" w:w="6350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Minimum Requirement</w:t>
            </w:r>
          </w:p>
        </w:tc>
      </w:tr>
      <w:tr>
        <w:trPr>
          <w:cantSplit w:val="true"/>
        </w:trPr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QMS effectiveness conclusion</w:t>
            </w:r>
          </w:p>
        </w:tc>
        <w:tc>
          <w:tcPr>
            <w:tcW w:type="dxa" w:w="635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 management’s overall conclusion and any significant limitations or concerns.</w:t>
            </w:r>
          </w:p>
        </w:tc>
      </w:tr>
      <w:tr>
        <w:trPr>
          <w:cantSplit w:val="true"/>
        </w:trPr>
        <w:tc>
          <w:tcPr>
            <w:tcW w:type="dxa" w:w="300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Improvement decisions</w:t>
            </w:r>
          </w:p>
        </w:tc>
        <w:tc>
          <w:tcPr>
            <w:tcW w:type="dxa" w:w="635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Identify agreed improvements, priorities and expected outcomes.</w:t>
            </w:r>
          </w:p>
        </w:tc>
      </w:tr>
      <w:tr>
        <w:trPr>
          <w:cantSplit w:val="true"/>
        </w:trPr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QMS / process changes</w:t>
            </w:r>
          </w:p>
        </w:tc>
        <w:tc>
          <w:tcPr>
            <w:tcW w:type="dxa" w:w="635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 approved changes to processes, controls, objectives, responsibilities, documented information or system arrangements.</w:t>
            </w:r>
          </w:p>
        </w:tc>
      </w:tr>
      <w:tr>
        <w:trPr>
          <w:cantSplit w:val="true"/>
        </w:trPr>
        <w:tc>
          <w:tcPr>
            <w:tcW w:type="dxa" w:w="3005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Resource decisions</w:t>
            </w:r>
          </w:p>
        </w:tc>
        <w:tc>
          <w:tcPr>
            <w:tcW w:type="dxa" w:w="635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Record resource needs approved, deferred or otherwise decided by management.</w:t>
            </w:r>
          </w:p>
        </w:tc>
      </w:tr>
      <w:tr>
        <w:trPr>
          <w:cantSplit w:val="true"/>
        </w:trPr>
        <w:tc>
          <w:tcPr>
            <w:tcW w:type="dxa" w:w="3005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Actions</w:t>
            </w:r>
          </w:p>
        </w:tc>
        <w:tc>
          <w:tcPr>
            <w:tcW w:type="dxa" w:w="635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Each action should have a clear owner, due date and status. Evidence of completion should be retained where needed.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7. Meeting Record - Keep It Decision Focused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272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Record</w:t>
            </w:r>
          </w:p>
        </w:tc>
        <w:tc>
          <w:tcPr>
            <w:tcW w:type="dxa" w:w="663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Recommended Content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Review identification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Date, reporting period, attendees and QMS scope covered.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Input summary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Key facts/trends reviewed; attach or reference detailed dashboards rather than copying them into the minutes.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Conclusions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Management’s conclusions on performance, effectiveness, significant risks/issues and priorities.</w:t>
            </w:r>
          </w:p>
        </w:tc>
      </w:tr>
      <w:tr>
        <w:trPr>
          <w:cantSplit w:val="true"/>
        </w:trPr>
        <w:tc>
          <w:tcPr>
            <w:tcW w:type="dxa" w:w="272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Decisions / actions</w:t>
            </w:r>
          </w:p>
        </w:tc>
        <w:tc>
          <w:tcPr>
            <w:tcW w:type="dxa" w:w="6633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Decision, owner, due date, status and evidence/reference when completed.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Follow-up</w:t>
            </w:r>
          </w:p>
        </w:tc>
        <w:tc>
          <w:tcPr>
            <w:tcW w:type="dxa" w:w="663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Method and timing for tracking actions and escalating overdue items.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8. Escalation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blHeader w:val="true"/>
        </w:trPr>
        <w:tc>
          <w:tcPr>
            <w:tcW w:type="dxa" w:w="362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Trigger</w:t>
            </w:r>
          </w:p>
        </w:tc>
        <w:tc>
          <w:tcPr>
            <w:tcW w:type="dxa" w:w="5726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Response</w:t>
            </w:r>
          </w:p>
        </w:tc>
      </w:tr>
      <w:tr>
        <w:trPr>
          <w:cantSplit w:val="true"/>
        </w:trPr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Critical quality/customer/compliance issue identified during review</w:t>
            </w:r>
          </w:p>
        </w:tc>
        <w:tc>
          <w:tcPr>
            <w:tcW w:type="dxa" w:w="572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Escalate immediately to appropriate management and initiate containment/correction rather than waiting for normal minutes/actions.</w:t>
            </w:r>
          </w:p>
        </w:tc>
      </w:tr>
      <w:tr>
        <w:trPr>
          <w:cantSplit w:val="true"/>
        </w:trPr>
        <w:tc>
          <w:tcPr>
            <w:tcW w:type="dxa" w:w="362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Decision requires authority outside attendees</w:t>
            </w:r>
          </w:p>
        </w:tc>
        <w:tc>
          <w:tcPr>
            <w:tcW w:type="dxa" w:w="572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Assign an owner to obtain the required decision and record the interim control or next step.</w:t>
            </w:r>
          </w:p>
        </w:tc>
      </w:tr>
      <w:tr>
        <w:trPr>
          <w:cantSplit w:val="true"/>
        </w:trPr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Action becomes overdue or ineffective</w:t>
            </w:r>
          </w:p>
        </w:tc>
        <w:tc>
          <w:tcPr>
            <w:tcW w:type="dxa" w:w="5726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Escalate to the responsible manager; revise action, resources or due date only with an explicit documented decision.</w:t>
            </w:r>
          </w:p>
        </w:tc>
      </w:tr>
      <w:tr>
        <w:trPr>
          <w:cantSplit w:val="true"/>
        </w:trPr>
        <w:tc>
          <w:tcPr>
            <w:tcW w:type="dxa" w:w="362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Information is materially incomplete or unreliable</w:t>
            </w:r>
          </w:p>
        </w:tc>
        <w:tc>
          <w:tcPr>
            <w:tcW w:type="dxa" w:w="5726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Do not force a conclusion. Assign an action to obtain/validate the evidence and reconvene or follow up as needed.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9. Required Records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agenda or review plan, where used.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pack, dashboards or referenced input reports as appropriate.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Management review minutes / record of conclusions and decisions.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Action tracker and closure evidence.</w:t>
      </w: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Retention Period: [As defined by the organization's record retention requirements].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10. Related Documents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Manual.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Quality Policy and Quality Objectives / Indicators guidance or register.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Internal Audit Procedure and Internal Audit Reports.</w:t>
      </w:r>
    </w:p>
    <w:p>
      <w:pPr>
        <w:pStyle w:val="ListBullet"/>
        <w:spacing w:after="30"/>
        <w:ind w:left="340" w:hanging="170"/>
      </w:pPr>
      <w:r>
        <w:rPr>
          <w:rFonts w:ascii="Cambria" w:hAnsi="Cambria" w:eastAsia="Cambria" w:cs="Cambria"/>
          <w:sz w:val="19"/>
        </w:rPr>
        <w:t>Corrective Action Request Form and applicable process performance records.</w:t>
      </w: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Quality Manager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Reviewed by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[REVIEWER / FUNCTION]</w:t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Management Review Procedure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QMS-PRO-003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Procedure</dc:title>
  <dc:subject>QMS management review procedure</dc:subject>
  <dc:creator>ISO Toolkits</dc:creator>
  <cp:keywords>ISO 9001:2026, management review, QMS, performance evaluation, management decisions, ISO Toolkits</cp:keywords>
  <dc:description>Built using Word 2007-compatible OOXML rules in accordance with Master Prompt V3.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