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160" w:after="100"/>
        <w:jc w:val="center"/>
      </w:pPr>
      <w:r>
        <w:rPr>
          <w:rFonts w:ascii="Cambria" w:hAnsi="Cambria" w:eastAsia="Cambria" w:cs="Cambria"/>
          <w:b/>
          <w:color w:val="1F4E79"/>
          <w:sz w:val="38"/>
        </w:rPr>
        <w:t>DOCUMENTED INFORMATION GUIDANCE</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2339"/>
        <w:gridCol w:w="2339"/>
        <w:gridCol w:w="2339"/>
        <w:gridCol w:w="2339"/>
      </w:tblGrid>
      <w:tr>
        <w:trPr>
          <w:cantSplit w:val="true"/>
        </w:trPr>
        <w:tc>
          <w:tcPr>
            <w:tcW w:type="dxa" w:w="1928"/>
            <w:shd w:fill="EAF3F8" w:val="clear"/>
            <w:tcMar>
              <w:top w:w="70" w:type="dxa"/>
              <w:left w:w="85" w:type="dxa"/>
              <w:bottom w:w="70" w:type="dxa"/>
              <w:right w:w="85" w:type="dxa"/>
            </w:tcMar>
          </w:tcPr>
          <w:p>
            <w:pPr>
              <w:spacing w:after="0"/>
            </w:pPr>
            <w:r>
              <w:rPr>
                <w:rFonts w:ascii="Cambria" w:hAnsi="Cambria" w:eastAsia="Cambria" w:cs="Cambria"/>
                <w:b/>
                <w:sz w:val="17"/>
              </w:rPr>
              <w:t>Document Owner</w:t>
            </w:r>
          </w:p>
        </w:tc>
        <w:tc>
          <w:tcPr>
            <w:tcW w:type="dxa" w:w="2721"/>
            <w:tcMar>
              <w:top w:w="70" w:type="dxa"/>
              <w:left w:w="85" w:type="dxa"/>
              <w:bottom w:w="70" w:type="dxa"/>
              <w:right w:w="85" w:type="dxa"/>
            </w:tcMar>
          </w:tcPr>
          <w:p>
            <w:pPr>
              <w:spacing w:after="0"/>
            </w:pPr>
            <w:r>
              <w:rPr>
                <w:rFonts w:ascii="Cambria" w:hAnsi="Cambria" w:eastAsia="Cambria" w:cs="Cambria"/>
                <w:b w:val="0"/>
                <w:sz w:val="17"/>
              </w:rPr>
              <w:t>Quality Manager</w:t>
            </w:r>
          </w:p>
        </w:tc>
        <w:tc>
          <w:tcPr>
            <w:tcW w:type="dxa" w:w="1814"/>
            <w:shd w:fill="EAF3F8" w:val="clear"/>
            <w:tcMar>
              <w:top w:w="70" w:type="dxa"/>
              <w:left w:w="85" w:type="dxa"/>
              <w:bottom w:w="70" w:type="dxa"/>
              <w:right w:w="85" w:type="dxa"/>
            </w:tcMar>
          </w:tcPr>
          <w:p>
            <w:pPr>
              <w:spacing w:after="0"/>
            </w:pPr>
            <w:r>
              <w:rPr>
                <w:rFonts w:ascii="Cambria" w:hAnsi="Cambria" w:eastAsia="Cambria" w:cs="Cambria"/>
                <w:b/>
                <w:sz w:val="17"/>
              </w:rPr>
              <w:t>Approver</w:t>
            </w:r>
          </w:p>
        </w:tc>
        <w:tc>
          <w:tcPr>
            <w:tcW w:type="dxa" w:w="2608"/>
            <w:tcMar>
              <w:top w:w="70" w:type="dxa"/>
              <w:left w:w="85" w:type="dxa"/>
              <w:bottom w:w="70" w:type="dxa"/>
              <w:right w:w="85" w:type="dxa"/>
            </w:tcMar>
          </w:tcPr>
          <w:p>
            <w:pPr>
              <w:spacing w:after="0"/>
            </w:pPr>
            <w:r>
              <w:rPr>
                <w:rFonts w:ascii="Cambria" w:hAnsi="Cambria" w:eastAsia="Cambria" w:cs="Cambria"/>
                <w:b w:val="0"/>
                <w:sz w:val="17"/>
              </w:rPr>
              <w:t>Top Management</w:t>
            </w:r>
          </w:p>
        </w:tc>
      </w:tr>
      <w:tr>
        <w:trPr>
          <w:cantSplit w:val="true"/>
        </w:trPr>
        <w:tc>
          <w:tcPr>
            <w:tcW w:type="dxa" w:w="1928"/>
            <w:shd w:fill="EAF3F8" w:val="clear"/>
            <w:tcMar>
              <w:top w:w="70" w:type="dxa"/>
              <w:left w:w="85" w:type="dxa"/>
              <w:bottom w:w="70" w:type="dxa"/>
              <w:right w:w="85" w:type="dxa"/>
            </w:tcMar>
          </w:tcPr>
          <w:p>
            <w:pPr>
              <w:spacing w:after="0"/>
            </w:pPr>
            <w:r>
              <w:rPr>
                <w:rFonts w:ascii="Cambria" w:hAnsi="Cambria" w:eastAsia="Cambria" w:cs="Cambria"/>
                <w:b/>
                <w:sz w:val="17"/>
              </w:rPr>
              <w:t>Classification</w:t>
            </w:r>
          </w:p>
        </w:tc>
        <w:tc>
          <w:tcPr>
            <w:tcW w:type="dxa" w:w="2721"/>
            <w:tcMar>
              <w:top w:w="70" w:type="dxa"/>
              <w:left w:w="85" w:type="dxa"/>
              <w:bottom w:w="70" w:type="dxa"/>
              <w:right w:w="85" w:type="dxa"/>
            </w:tcMar>
          </w:tcPr>
          <w:p>
            <w:pPr>
              <w:spacing w:after="0"/>
            </w:pPr>
            <w:r>
              <w:rPr>
                <w:rFonts w:ascii="Cambria" w:hAnsi="Cambria" w:eastAsia="Cambria" w:cs="Cambria"/>
                <w:b w:val="0"/>
                <w:sz w:val="17"/>
              </w:rPr>
              <w:t>INTERNAL</w:t>
            </w:r>
          </w:p>
        </w:tc>
        <w:tc>
          <w:tcPr>
            <w:tcW w:type="dxa" w:w="1814"/>
            <w:shd w:fill="EAF3F8" w:val="clear"/>
            <w:tcMar>
              <w:top w:w="70" w:type="dxa"/>
              <w:left w:w="85" w:type="dxa"/>
              <w:bottom w:w="70" w:type="dxa"/>
              <w:right w:w="85" w:type="dxa"/>
            </w:tcMar>
          </w:tcPr>
          <w:p>
            <w:pPr>
              <w:spacing w:after="0"/>
            </w:pPr>
            <w:r>
              <w:rPr>
                <w:rFonts w:ascii="Cambria" w:hAnsi="Cambria" w:eastAsia="Cambria" w:cs="Cambria"/>
                <w:b/>
                <w:sz w:val="17"/>
              </w:rPr>
              <w:t>Next Review</w:t>
            </w:r>
          </w:p>
        </w:tc>
        <w:tc>
          <w:tcPr>
            <w:tcW w:type="dxa" w:w="2608"/>
            <w:tcMar>
              <w:top w:w="70" w:type="dxa"/>
              <w:left w:w="85" w:type="dxa"/>
              <w:bottom w:w="70" w:type="dxa"/>
              <w:right w:w="85" w:type="dxa"/>
            </w:tcMar>
          </w:tcPr>
          <w:p>
            <w:pPr>
              <w:spacing w:after="0"/>
            </w:pPr>
            <w:r>
              <w:rPr>
                <w:rFonts w:ascii="Cambria" w:hAnsi="Cambria" w:eastAsia="Cambria" w:cs="Cambria"/>
                <w:b w:val="0"/>
                <w:sz w:val="17"/>
              </w:rPr>
              <w:t>2027-09-17</w:t>
            </w:r>
          </w:p>
        </w:tc>
      </w:tr>
    </w:tbl>
    <w:p>
      <w:pPr>
        <w:spacing w:after="0"/>
      </w:pPr>
    </w:p>
    <w:p>
      <w:pPr>
        <w:pStyle w:val="Heading1"/>
        <w:keepNext/>
        <w:spacing w:before="140" w:after="60"/>
      </w:pPr>
      <w:r>
        <w:rPr>
          <w:rFonts w:ascii="Cambria" w:hAnsi="Cambria" w:eastAsia="Cambria" w:cs="Cambria"/>
          <w:b/>
          <w:color w:val="1F4E79"/>
          <w:sz w:val="24"/>
        </w:rPr>
        <w:t>1. Purpose and Use</w:t>
      </w:r>
    </w:p>
    <w:p>
      <w:pPr>
        <w:spacing w:after="60" w:line="247" w:lineRule="auto"/>
      </w:pPr>
      <w:r>
        <w:rPr>
          <w:rFonts w:ascii="Cambria" w:hAnsi="Cambria" w:eastAsia="Cambria" w:cs="Cambria"/>
          <w:i w:val="0"/>
          <w:sz w:val="20"/>
        </w:rPr>
        <w:t>Use this guidance when deciding what QMS information needs to be documented, choosing the right document type, writing or revising content, and maintaining documents and records so they remain useful and controlled.</w:t>
      </w:r>
    </w:p>
    <w:p>
      <w:pPr>
        <w:spacing w:after="60" w:line="247" w:lineRule="auto"/>
      </w:pPr>
      <w:r>
        <w:rPr>
          <w:rFonts w:ascii="Cambria" w:hAnsi="Cambria" w:eastAsia="Cambria" w:cs="Cambria"/>
          <w:i/>
          <w:sz w:val="20"/>
        </w:rPr>
        <w:t>The objective is not to document everything. Document what people need to perform work consistently, make decisions, meet applicable requirements and retain evidence of important results.</w:t>
      </w:r>
    </w:p>
    <w:p>
      <w:pPr>
        <w:pStyle w:val="Heading1"/>
        <w:keepNext/>
        <w:spacing w:before="140" w:after="60"/>
      </w:pPr>
      <w:r>
        <w:rPr>
          <w:rFonts w:ascii="Cambria" w:hAnsi="Cambria" w:eastAsia="Cambria" w:cs="Cambria"/>
          <w:b/>
          <w:color w:val="1F4E79"/>
          <w:sz w:val="24"/>
        </w:rPr>
        <w:t>2. Choose the Right Document Type</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3118"/>
        <w:gridCol w:w="3118"/>
        <w:gridCol w:w="3118"/>
      </w:tblGrid>
      <w:tr>
        <w:trPr>
          <w:cantSplit w:val="true"/>
          <w:tblHeader w:val="true"/>
        </w:trPr>
        <w:tc>
          <w:tcPr>
            <w:tcW w:type="dxa" w:w="328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If You Need To...</w:t>
            </w:r>
          </w:p>
        </w:tc>
        <w:tc>
          <w:tcPr>
            <w:tcW w:type="dxa" w:w="2041"/>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Use</w:t>
            </w:r>
          </w:p>
        </w:tc>
        <w:tc>
          <w:tcPr>
            <w:tcW w:type="dxa" w:w="4025"/>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Keep It Focused On</w:t>
            </w:r>
          </w:p>
        </w:tc>
      </w:tr>
      <w:tr>
        <w:trPr>
          <w:cantSplit w:val="true"/>
        </w:trPr>
        <w:tc>
          <w:tcPr>
            <w:tcW w:type="dxa" w:w="3288"/>
            <w:tcMar>
              <w:top w:w="70" w:type="dxa"/>
              <w:left w:w="85" w:type="dxa"/>
              <w:bottom w:w="70" w:type="dxa"/>
              <w:right w:w="85" w:type="dxa"/>
            </w:tcMar>
            <w:vAlign w:val="top"/>
          </w:tcPr>
          <w:p>
            <w:pPr>
              <w:spacing w:after="0"/>
            </w:pPr>
            <w:r>
              <w:rPr>
                <w:rFonts w:ascii="Cambria" w:hAnsi="Cambria" w:eastAsia="Cambria" w:cs="Cambria"/>
                <w:sz w:val="16"/>
              </w:rPr>
              <w:t>State direction or commitment</w:t>
            </w:r>
          </w:p>
        </w:tc>
        <w:tc>
          <w:tcPr>
            <w:tcW w:type="dxa" w:w="2041"/>
            <w:tcMar>
              <w:top w:w="70" w:type="dxa"/>
              <w:left w:w="85" w:type="dxa"/>
              <w:bottom w:w="70" w:type="dxa"/>
              <w:right w:w="85" w:type="dxa"/>
            </w:tcMar>
            <w:vAlign w:val="top"/>
          </w:tcPr>
          <w:p>
            <w:pPr>
              <w:spacing w:after="0"/>
            </w:pPr>
            <w:r>
              <w:rPr>
                <w:rFonts w:ascii="Cambria" w:hAnsi="Cambria" w:eastAsia="Cambria" w:cs="Cambria"/>
                <w:sz w:val="16"/>
              </w:rPr>
              <w:t>Policy</w:t>
            </w:r>
          </w:p>
        </w:tc>
        <w:tc>
          <w:tcPr>
            <w:tcW w:type="dxa" w:w="4025"/>
            <w:tcMar>
              <w:top w:w="70" w:type="dxa"/>
              <w:left w:w="85" w:type="dxa"/>
              <w:bottom w:w="70" w:type="dxa"/>
              <w:right w:w="85" w:type="dxa"/>
            </w:tcMar>
            <w:vAlign w:val="top"/>
          </w:tcPr>
          <w:p>
            <w:pPr>
              <w:spacing w:after="0"/>
            </w:pPr>
            <w:r>
              <w:rPr>
                <w:rFonts w:ascii="Cambria" w:hAnsi="Cambria" w:eastAsia="Cambria" w:cs="Cambria"/>
                <w:sz w:val="16"/>
              </w:rPr>
              <w:t>Intent, commitments, responsibilities and governance.</w:t>
            </w:r>
          </w:p>
        </w:tc>
      </w:tr>
      <w:tr>
        <w:trPr>
          <w:cantSplit w:val="true"/>
        </w:trPr>
        <w:tc>
          <w:tcPr>
            <w:tcW w:type="dxa" w:w="3288"/>
            <w:shd w:fill="FAFCFD" w:val="clear"/>
            <w:tcMar>
              <w:top w:w="70" w:type="dxa"/>
              <w:left w:w="85" w:type="dxa"/>
              <w:bottom w:w="70" w:type="dxa"/>
              <w:right w:w="85" w:type="dxa"/>
            </w:tcMar>
            <w:vAlign w:val="top"/>
          </w:tcPr>
          <w:p>
            <w:pPr>
              <w:spacing w:after="0"/>
            </w:pPr>
            <w:r>
              <w:rPr>
                <w:rFonts w:ascii="Cambria" w:hAnsi="Cambria" w:eastAsia="Cambria" w:cs="Cambria"/>
                <w:sz w:val="16"/>
              </w:rPr>
              <w:t>Describe the QMS at a high level</w:t>
            </w:r>
          </w:p>
        </w:tc>
        <w:tc>
          <w:tcPr>
            <w:tcW w:type="dxa" w:w="2041"/>
            <w:shd w:fill="FAFCFD" w:val="clear"/>
            <w:tcMar>
              <w:top w:w="70" w:type="dxa"/>
              <w:left w:w="85" w:type="dxa"/>
              <w:bottom w:w="70" w:type="dxa"/>
              <w:right w:w="85" w:type="dxa"/>
            </w:tcMar>
            <w:vAlign w:val="top"/>
          </w:tcPr>
          <w:p>
            <w:pPr>
              <w:spacing w:after="0"/>
            </w:pPr>
            <w:r>
              <w:rPr>
                <w:rFonts w:ascii="Cambria" w:hAnsi="Cambria" w:eastAsia="Cambria" w:cs="Cambria"/>
                <w:sz w:val="16"/>
              </w:rPr>
              <w:t>Manual</w:t>
            </w:r>
          </w:p>
        </w:tc>
        <w:tc>
          <w:tcPr>
            <w:tcW w:type="dxa" w:w="4025"/>
            <w:shd w:fill="FAFCFD" w:val="clear"/>
            <w:tcMar>
              <w:top w:w="70" w:type="dxa"/>
              <w:left w:w="85" w:type="dxa"/>
              <w:bottom w:w="70" w:type="dxa"/>
              <w:right w:w="85" w:type="dxa"/>
            </w:tcMar>
            <w:vAlign w:val="top"/>
          </w:tcPr>
          <w:p>
            <w:pPr>
              <w:spacing w:after="0"/>
            </w:pPr>
            <w:r>
              <w:rPr>
                <w:rFonts w:ascii="Cambria" w:hAnsi="Cambria" w:eastAsia="Cambria" w:cs="Cambria"/>
                <w:sz w:val="16"/>
              </w:rPr>
              <w:t>Scope, process framework, governance and interaction of key controls.</w:t>
            </w:r>
          </w:p>
        </w:tc>
      </w:tr>
      <w:tr>
        <w:trPr>
          <w:cantSplit w:val="true"/>
        </w:trPr>
        <w:tc>
          <w:tcPr>
            <w:tcW w:type="dxa" w:w="3288"/>
            <w:tcMar>
              <w:top w:w="70" w:type="dxa"/>
              <w:left w:w="85" w:type="dxa"/>
              <w:bottom w:w="70" w:type="dxa"/>
              <w:right w:w="85" w:type="dxa"/>
            </w:tcMar>
            <w:vAlign w:val="top"/>
          </w:tcPr>
          <w:p>
            <w:pPr>
              <w:spacing w:after="0"/>
            </w:pPr>
            <w:r>
              <w:rPr>
                <w:rFonts w:ascii="Cambria" w:hAnsi="Cambria" w:eastAsia="Cambria" w:cs="Cambria"/>
                <w:sz w:val="16"/>
              </w:rPr>
              <w:t>Define how a recurring process is controlled</w:t>
            </w:r>
          </w:p>
        </w:tc>
        <w:tc>
          <w:tcPr>
            <w:tcW w:type="dxa" w:w="2041"/>
            <w:tcMar>
              <w:top w:w="70" w:type="dxa"/>
              <w:left w:w="85" w:type="dxa"/>
              <w:bottom w:w="70" w:type="dxa"/>
              <w:right w:w="85" w:type="dxa"/>
            </w:tcMar>
            <w:vAlign w:val="top"/>
          </w:tcPr>
          <w:p>
            <w:pPr>
              <w:spacing w:after="0"/>
            </w:pPr>
            <w:r>
              <w:rPr>
                <w:rFonts w:ascii="Cambria" w:hAnsi="Cambria" w:eastAsia="Cambria" w:cs="Cambria"/>
                <w:sz w:val="16"/>
              </w:rPr>
              <w:t>Procedure</w:t>
            </w:r>
          </w:p>
        </w:tc>
        <w:tc>
          <w:tcPr>
            <w:tcW w:type="dxa" w:w="4025"/>
            <w:tcMar>
              <w:top w:w="70" w:type="dxa"/>
              <w:left w:w="85" w:type="dxa"/>
              <w:bottom w:w="70" w:type="dxa"/>
              <w:right w:w="85" w:type="dxa"/>
            </w:tcMar>
            <w:vAlign w:val="top"/>
          </w:tcPr>
          <w:p>
            <w:pPr>
              <w:spacing w:after="0"/>
            </w:pPr>
            <w:r>
              <w:rPr>
                <w:rFonts w:ascii="Cambria" w:hAnsi="Cambria" w:eastAsia="Cambria" w:cs="Cambria"/>
                <w:sz w:val="16"/>
              </w:rPr>
              <w:t>Responsibilities, key steps, decisions, outputs and records.</w:t>
            </w:r>
          </w:p>
        </w:tc>
      </w:tr>
      <w:tr>
        <w:trPr>
          <w:cantSplit w:val="true"/>
        </w:trPr>
        <w:tc>
          <w:tcPr>
            <w:tcW w:type="dxa" w:w="3288"/>
            <w:shd w:fill="FAFCFD" w:val="clear"/>
            <w:tcMar>
              <w:top w:w="70" w:type="dxa"/>
              <w:left w:w="85" w:type="dxa"/>
              <w:bottom w:w="70" w:type="dxa"/>
              <w:right w:w="85" w:type="dxa"/>
            </w:tcMar>
            <w:vAlign w:val="top"/>
          </w:tcPr>
          <w:p>
            <w:pPr>
              <w:spacing w:after="0"/>
            </w:pPr>
            <w:r>
              <w:rPr>
                <w:rFonts w:ascii="Cambria" w:hAnsi="Cambria" w:eastAsia="Cambria" w:cs="Cambria"/>
                <w:sz w:val="16"/>
              </w:rPr>
              <w:t>Tell a user exactly how to perform a task</w:t>
            </w:r>
          </w:p>
        </w:tc>
        <w:tc>
          <w:tcPr>
            <w:tcW w:type="dxa" w:w="2041"/>
            <w:shd w:fill="FAFCFD" w:val="clear"/>
            <w:tcMar>
              <w:top w:w="70" w:type="dxa"/>
              <w:left w:w="85" w:type="dxa"/>
              <w:bottom w:w="70" w:type="dxa"/>
              <w:right w:w="85" w:type="dxa"/>
            </w:tcMar>
            <w:vAlign w:val="top"/>
          </w:tcPr>
          <w:p>
            <w:pPr>
              <w:spacing w:after="0"/>
            </w:pPr>
            <w:r>
              <w:rPr>
                <w:rFonts w:ascii="Cambria" w:hAnsi="Cambria" w:eastAsia="Cambria" w:cs="Cambria"/>
                <w:sz w:val="16"/>
              </w:rPr>
              <w:t>Work Instruction</w:t>
            </w:r>
          </w:p>
        </w:tc>
        <w:tc>
          <w:tcPr>
            <w:tcW w:type="dxa" w:w="4025"/>
            <w:shd w:fill="FAFCFD" w:val="clear"/>
            <w:tcMar>
              <w:top w:w="70" w:type="dxa"/>
              <w:left w:w="85" w:type="dxa"/>
              <w:bottom w:w="70" w:type="dxa"/>
              <w:right w:w="85" w:type="dxa"/>
            </w:tcMar>
            <w:vAlign w:val="top"/>
          </w:tcPr>
          <w:p>
            <w:pPr>
              <w:spacing w:after="0"/>
            </w:pPr>
            <w:r>
              <w:rPr>
                <w:rFonts w:ascii="Cambria" w:hAnsi="Cambria" w:eastAsia="Cambria" w:cs="Cambria"/>
                <w:sz w:val="16"/>
              </w:rPr>
              <w:t>Tools, prerequisites, numbered steps and acceptance criteria.</w:t>
            </w:r>
          </w:p>
        </w:tc>
      </w:tr>
      <w:tr>
        <w:trPr>
          <w:cantSplit w:val="true"/>
        </w:trPr>
        <w:tc>
          <w:tcPr>
            <w:tcW w:type="dxa" w:w="3288"/>
            <w:tcMar>
              <w:top w:w="70" w:type="dxa"/>
              <w:left w:w="85" w:type="dxa"/>
              <w:bottom w:w="70" w:type="dxa"/>
              <w:right w:w="85" w:type="dxa"/>
            </w:tcMar>
            <w:vAlign w:val="top"/>
          </w:tcPr>
          <w:p>
            <w:pPr>
              <w:spacing w:after="0"/>
            </w:pPr>
            <w:r>
              <w:rPr>
                <w:rFonts w:ascii="Cambria" w:hAnsi="Cambria" w:eastAsia="Cambria" w:cs="Cambria"/>
                <w:sz w:val="16"/>
              </w:rPr>
              <w:t>Capture information once</w:t>
            </w:r>
          </w:p>
        </w:tc>
        <w:tc>
          <w:tcPr>
            <w:tcW w:type="dxa" w:w="2041"/>
            <w:tcMar>
              <w:top w:w="70" w:type="dxa"/>
              <w:left w:w="85" w:type="dxa"/>
              <w:bottom w:w="70" w:type="dxa"/>
              <w:right w:w="85" w:type="dxa"/>
            </w:tcMar>
            <w:vAlign w:val="top"/>
          </w:tcPr>
          <w:p>
            <w:pPr>
              <w:spacing w:after="0"/>
            </w:pPr>
            <w:r>
              <w:rPr>
                <w:rFonts w:ascii="Cambria" w:hAnsi="Cambria" w:eastAsia="Cambria" w:cs="Cambria"/>
                <w:sz w:val="16"/>
              </w:rPr>
              <w:t>Form / Record</w:t>
            </w:r>
          </w:p>
        </w:tc>
        <w:tc>
          <w:tcPr>
            <w:tcW w:type="dxa" w:w="4025"/>
            <w:tcMar>
              <w:top w:w="70" w:type="dxa"/>
              <w:left w:w="85" w:type="dxa"/>
              <w:bottom w:w="70" w:type="dxa"/>
              <w:right w:w="85" w:type="dxa"/>
            </w:tcMar>
            <w:vAlign w:val="top"/>
          </w:tcPr>
          <w:p>
            <w:pPr>
              <w:spacing w:after="0"/>
            </w:pPr>
            <w:r>
              <w:rPr>
                <w:rFonts w:ascii="Cambria" w:hAnsi="Cambria" w:eastAsia="Cambria" w:cs="Cambria"/>
                <w:sz w:val="16"/>
              </w:rPr>
              <w:t>Fields the user must complete, verify, approve or retain.</w:t>
            </w:r>
          </w:p>
        </w:tc>
      </w:tr>
      <w:tr>
        <w:trPr>
          <w:cantSplit w:val="true"/>
        </w:trPr>
        <w:tc>
          <w:tcPr>
            <w:tcW w:type="dxa" w:w="3288"/>
            <w:shd w:fill="FAFCFD" w:val="clear"/>
            <w:tcMar>
              <w:top w:w="70" w:type="dxa"/>
              <w:left w:w="85" w:type="dxa"/>
              <w:bottom w:w="70" w:type="dxa"/>
              <w:right w:w="85" w:type="dxa"/>
            </w:tcMar>
            <w:vAlign w:val="top"/>
          </w:tcPr>
          <w:p>
            <w:pPr>
              <w:spacing w:after="0"/>
            </w:pPr>
            <w:r>
              <w:rPr>
                <w:rFonts w:ascii="Cambria" w:hAnsi="Cambria" w:eastAsia="Cambria" w:cs="Cambria"/>
                <w:sz w:val="16"/>
              </w:rPr>
              <w:t>Check requirements or steps</w:t>
            </w:r>
          </w:p>
        </w:tc>
        <w:tc>
          <w:tcPr>
            <w:tcW w:type="dxa" w:w="2041"/>
            <w:shd w:fill="FAFCFD" w:val="clear"/>
            <w:tcMar>
              <w:top w:w="70" w:type="dxa"/>
              <w:left w:w="85" w:type="dxa"/>
              <w:bottom w:w="70" w:type="dxa"/>
              <w:right w:w="85" w:type="dxa"/>
            </w:tcMar>
            <w:vAlign w:val="top"/>
          </w:tcPr>
          <w:p>
            <w:pPr>
              <w:spacing w:after="0"/>
            </w:pPr>
            <w:r>
              <w:rPr>
                <w:rFonts w:ascii="Cambria" w:hAnsi="Cambria" w:eastAsia="Cambria" w:cs="Cambria"/>
                <w:sz w:val="16"/>
              </w:rPr>
              <w:t>Checklist</w:t>
            </w:r>
          </w:p>
        </w:tc>
        <w:tc>
          <w:tcPr>
            <w:tcW w:type="dxa" w:w="4025"/>
            <w:shd w:fill="FAFCFD" w:val="clear"/>
            <w:tcMar>
              <w:top w:w="70" w:type="dxa"/>
              <w:left w:w="85" w:type="dxa"/>
              <w:bottom w:w="70" w:type="dxa"/>
              <w:right w:w="85" w:type="dxa"/>
            </w:tcMar>
            <w:vAlign w:val="top"/>
          </w:tcPr>
          <w:p>
            <w:pPr>
              <w:spacing w:after="0"/>
            </w:pPr>
            <w:r>
              <w:rPr>
                <w:rFonts w:ascii="Cambria" w:hAnsi="Cambria" w:eastAsia="Cambria" w:cs="Cambria"/>
                <w:sz w:val="16"/>
              </w:rPr>
              <w:t>Criteria/questions, evidence, result and action.</w:t>
            </w:r>
          </w:p>
        </w:tc>
      </w:tr>
      <w:tr>
        <w:trPr>
          <w:cantSplit w:val="true"/>
        </w:trPr>
        <w:tc>
          <w:tcPr>
            <w:tcW w:type="dxa" w:w="3288"/>
            <w:tcMar>
              <w:top w:w="70" w:type="dxa"/>
              <w:left w:w="85" w:type="dxa"/>
              <w:bottom w:w="70" w:type="dxa"/>
              <w:right w:w="85" w:type="dxa"/>
            </w:tcMar>
            <w:vAlign w:val="top"/>
          </w:tcPr>
          <w:p>
            <w:pPr>
              <w:spacing w:after="0"/>
            </w:pPr>
            <w:r>
              <w:rPr>
                <w:rFonts w:ascii="Cambria" w:hAnsi="Cambria" w:eastAsia="Cambria" w:cs="Cambria"/>
                <w:sz w:val="16"/>
              </w:rPr>
              <w:t>Maintain changing information over time</w:t>
            </w:r>
          </w:p>
        </w:tc>
        <w:tc>
          <w:tcPr>
            <w:tcW w:type="dxa" w:w="2041"/>
            <w:tcMar>
              <w:top w:w="70" w:type="dxa"/>
              <w:left w:w="85" w:type="dxa"/>
              <w:bottom w:w="70" w:type="dxa"/>
              <w:right w:w="85" w:type="dxa"/>
            </w:tcMar>
            <w:vAlign w:val="top"/>
          </w:tcPr>
          <w:p>
            <w:pPr>
              <w:spacing w:after="0"/>
            </w:pPr>
            <w:r>
              <w:rPr>
                <w:rFonts w:ascii="Cambria" w:hAnsi="Cambria" w:eastAsia="Cambria" w:cs="Cambria"/>
                <w:sz w:val="16"/>
              </w:rPr>
              <w:t>Register / Log</w:t>
            </w:r>
          </w:p>
        </w:tc>
        <w:tc>
          <w:tcPr>
            <w:tcW w:type="dxa" w:w="4025"/>
            <w:tcMar>
              <w:top w:w="70" w:type="dxa"/>
              <w:left w:w="85" w:type="dxa"/>
              <w:bottom w:w="70" w:type="dxa"/>
              <w:right w:w="85" w:type="dxa"/>
            </w:tcMar>
            <w:vAlign w:val="top"/>
          </w:tcPr>
          <w:p>
            <w:pPr>
              <w:spacing w:after="0"/>
            </w:pPr>
            <w:r>
              <w:rPr>
                <w:rFonts w:ascii="Cambria" w:hAnsi="Cambria" w:eastAsia="Cambria" w:cs="Cambria"/>
                <w:sz w:val="16"/>
              </w:rPr>
              <w:t>ID, date, owner, status, due date, evidence and closure.</w:t>
            </w:r>
          </w:p>
        </w:tc>
      </w:tr>
      <w:tr>
        <w:trPr>
          <w:cantSplit w:val="true"/>
        </w:trPr>
        <w:tc>
          <w:tcPr>
            <w:tcW w:type="dxa" w:w="3288"/>
            <w:shd w:fill="FAFCFD" w:val="clear"/>
            <w:tcMar>
              <w:top w:w="70" w:type="dxa"/>
              <w:left w:w="85" w:type="dxa"/>
              <w:bottom w:w="70" w:type="dxa"/>
              <w:right w:w="85" w:type="dxa"/>
            </w:tcMar>
            <w:vAlign w:val="top"/>
          </w:tcPr>
          <w:p>
            <w:pPr>
              <w:spacing w:after="0"/>
            </w:pPr>
            <w:r>
              <w:rPr>
                <w:rFonts w:ascii="Cambria" w:hAnsi="Cambria" w:eastAsia="Cambria" w:cs="Cambria"/>
                <w:sz w:val="16"/>
              </w:rPr>
              <w:t>Explain how to use a tool or process</w:t>
            </w:r>
          </w:p>
        </w:tc>
        <w:tc>
          <w:tcPr>
            <w:tcW w:type="dxa" w:w="2041"/>
            <w:shd w:fill="FAFCFD" w:val="clear"/>
            <w:tcMar>
              <w:top w:w="70" w:type="dxa"/>
              <w:left w:w="85" w:type="dxa"/>
              <w:bottom w:w="70" w:type="dxa"/>
              <w:right w:w="85" w:type="dxa"/>
            </w:tcMar>
            <w:vAlign w:val="top"/>
          </w:tcPr>
          <w:p>
            <w:pPr>
              <w:spacing w:after="0"/>
            </w:pPr>
            <w:r>
              <w:rPr>
                <w:rFonts w:ascii="Cambria" w:hAnsi="Cambria" w:eastAsia="Cambria" w:cs="Cambria"/>
                <w:sz w:val="16"/>
              </w:rPr>
              <w:t>Guidance</w:t>
            </w:r>
          </w:p>
        </w:tc>
        <w:tc>
          <w:tcPr>
            <w:tcW w:type="dxa" w:w="4025"/>
            <w:shd w:fill="FAFCFD" w:val="clear"/>
            <w:tcMar>
              <w:top w:w="70" w:type="dxa"/>
              <w:left w:w="85" w:type="dxa"/>
              <w:bottom w:w="70" w:type="dxa"/>
              <w:right w:w="85" w:type="dxa"/>
            </w:tcMar>
            <w:vAlign w:val="top"/>
          </w:tcPr>
          <w:p>
            <w:pPr>
              <w:spacing w:after="0"/>
            </w:pPr>
            <w:r>
              <w:rPr>
                <w:rFonts w:ascii="Cambria" w:hAnsi="Cambria" w:eastAsia="Cambria" w:cs="Cambria"/>
                <w:sz w:val="16"/>
              </w:rPr>
              <w:t>Practical advice, examples, do/don’t rules and user tips.</w:t>
            </w:r>
          </w:p>
        </w:tc>
      </w:tr>
    </w:tbl>
    <w:p>
      <w:pPr>
        <w:spacing w:after="0"/>
      </w:pPr>
    </w:p>
    <w:p>
      <w:pPr>
        <w:pStyle w:val="Heading1"/>
        <w:keepNext/>
        <w:spacing w:before="140" w:after="60"/>
      </w:pPr>
      <w:r>
        <w:rPr>
          <w:rFonts w:ascii="Cambria" w:hAnsi="Cambria" w:eastAsia="Cambria" w:cs="Cambria"/>
          <w:b/>
          <w:color w:val="1F4E79"/>
          <w:sz w:val="24"/>
        </w:rPr>
        <w:t>3. Before You Create a New Document</w:t>
      </w:r>
    </w:p>
    <w:p>
      <w:pPr>
        <w:pStyle w:val="ListBullet"/>
        <w:spacing w:after="30"/>
        <w:ind w:left="340" w:hanging="170"/>
      </w:pPr>
      <w:r>
        <w:rPr>
          <w:rFonts w:ascii="Cambria" w:hAnsi="Cambria" w:eastAsia="Cambria" w:cs="Cambria"/>
          <w:sz w:val="19"/>
        </w:rPr>
        <w:t>Check whether an existing controlled document can be updated instead of creating a duplicate.</w:t>
      </w:r>
    </w:p>
    <w:p>
      <w:pPr>
        <w:pStyle w:val="ListBullet"/>
        <w:spacing w:after="30"/>
        <w:ind w:left="340" w:hanging="170"/>
      </w:pPr>
      <w:r>
        <w:rPr>
          <w:rFonts w:ascii="Cambria" w:hAnsi="Cambria" w:eastAsia="Cambria" w:cs="Cambria"/>
          <w:sz w:val="19"/>
        </w:rPr>
        <w:t>Identify the user and the decision, task or evidence the document must support.</w:t>
      </w:r>
    </w:p>
    <w:p>
      <w:pPr>
        <w:pStyle w:val="ListBullet"/>
        <w:spacing w:after="30"/>
        <w:ind w:left="340" w:hanging="170"/>
      </w:pPr>
      <w:r>
        <w:rPr>
          <w:rFonts w:ascii="Cambria" w:hAnsi="Cambria" w:eastAsia="Cambria" w:cs="Cambria"/>
          <w:sz w:val="19"/>
        </w:rPr>
        <w:t>Choose the simplest document type that will work.</w:t>
      </w:r>
    </w:p>
    <w:p>
      <w:pPr>
        <w:pStyle w:val="ListBullet"/>
        <w:spacing w:after="30"/>
        <w:ind w:left="340" w:hanging="170"/>
      </w:pPr>
      <w:r>
        <w:rPr>
          <w:rFonts w:ascii="Cambria" w:hAnsi="Cambria" w:eastAsia="Cambria" w:cs="Cambria"/>
          <w:sz w:val="19"/>
        </w:rPr>
        <w:t>Confirm who owns the content and who must review or approve it.</w:t>
      </w:r>
    </w:p>
    <w:p>
      <w:pPr>
        <w:pStyle w:val="ListBullet"/>
        <w:spacing w:after="30"/>
        <w:ind w:left="340" w:hanging="170"/>
      </w:pPr>
      <w:r>
        <w:rPr>
          <w:rFonts w:ascii="Cambria" w:hAnsi="Cambria" w:eastAsia="Cambria" w:cs="Cambria"/>
          <w:sz w:val="19"/>
        </w:rPr>
        <w:t>Identify any legal, contractual, customer, technical or external information that must be reflected.</w:t>
      </w:r>
    </w:p>
    <w:p>
      <w:pPr>
        <w:pStyle w:val="Heading1"/>
        <w:keepNext/>
        <w:spacing w:before="140" w:after="60"/>
      </w:pPr>
      <w:r>
        <w:rPr>
          <w:rFonts w:ascii="Cambria" w:hAnsi="Cambria" w:eastAsia="Cambria" w:cs="Cambria"/>
          <w:b/>
          <w:color w:val="1F4E79"/>
          <w:sz w:val="24"/>
        </w:rPr>
        <w:t>4. Writing Rules - Practical First</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4649"/>
            <w:shd w:fill="E2F0D9"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Do</w:t>
            </w:r>
          </w:p>
        </w:tc>
        <w:tc>
          <w:tcPr>
            <w:tcW w:type="dxa" w:w="4706"/>
            <w:shd w:fill="E2F0D9"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Avoid</w:t>
            </w:r>
          </w:p>
        </w:tc>
      </w:tr>
      <w:tr>
        <w:trPr>
          <w:cantSplit w:val="true"/>
        </w:trPr>
        <w:tc>
          <w:tcPr>
            <w:tcW w:type="dxa" w:w="4649"/>
            <w:tcMar>
              <w:top w:w="70" w:type="dxa"/>
              <w:left w:w="85" w:type="dxa"/>
              <w:bottom w:w="70" w:type="dxa"/>
              <w:right w:w="85" w:type="dxa"/>
            </w:tcMar>
            <w:vAlign w:val="top"/>
          </w:tcPr>
          <w:p>
            <w:pPr>
              <w:spacing w:after="0"/>
            </w:pPr>
            <w:r>
              <w:rPr>
                <w:rFonts w:ascii="Cambria" w:hAnsi="Cambria" w:eastAsia="Cambria" w:cs="Cambria"/>
                <w:sz w:val="16"/>
              </w:rPr>
              <w:t>Use short sections, tables, numbered steps and clear role names.</w:t>
            </w:r>
          </w:p>
        </w:tc>
        <w:tc>
          <w:tcPr>
            <w:tcW w:type="dxa" w:w="4706"/>
            <w:tcMar>
              <w:top w:w="70" w:type="dxa"/>
              <w:left w:w="85" w:type="dxa"/>
              <w:bottom w:w="70" w:type="dxa"/>
              <w:right w:w="85" w:type="dxa"/>
            </w:tcMar>
            <w:vAlign w:val="top"/>
          </w:tcPr>
          <w:p>
            <w:pPr>
              <w:spacing w:after="0"/>
            </w:pPr>
            <w:r>
              <w:rPr>
                <w:rFonts w:ascii="Cambria" w:hAnsi="Cambria" w:eastAsia="Cambria" w:cs="Cambria"/>
                <w:sz w:val="16"/>
              </w:rPr>
              <w:t>Long introductions and repeated ISO theory.</w:t>
            </w:r>
          </w:p>
        </w:tc>
      </w:tr>
      <w:tr>
        <w:trPr>
          <w:cantSplit w:val="true"/>
        </w:trPr>
        <w:tc>
          <w:tcPr>
            <w:tcW w:type="dxa" w:w="4649"/>
            <w:shd w:fill="FAFCFD" w:val="clear"/>
            <w:tcMar>
              <w:top w:w="70" w:type="dxa"/>
              <w:left w:w="85" w:type="dxa"/>
              <w:bottom w:w="70" w:type="dxa"/>
              <w:right w:w="85" w:type="dxa"/>
            </w:tcMar>
            <w:vAlign w:val="top"/>
          </w:tcPr>
          <w:p>
            <w:pPr>
              <w:spacing w:after="0"/>
            </w:pPr>
            <w:r>
              <w:rPr>
                <w:rFonts w:ascii="Cambria" w:hAnsi="Cambria" w:eastAsia="Cambria" w:cs="Cambria"/>
                <w:sz w:val="16"/>
              </w:rPr>
              <w:t>Write the normal process first, then only important exceptions.</w:t>
            </w:r>
          </w:p>
        </w:tc>
        <w:tc>
          <w:tcPr>
            <w:tcW w:type="dxa" w:w="4706"/>
            <w:shd w:fill="FAFCFD" w:val="clear"/>
            <w:tcMar>
              <w:top w:w="70" w:type="dxa"/>
              <w:left w:w="85" w:type="dxa"/>
              <w:bottom w:w="70" w:type="dxa"/>
              <w:right w:w="85" w:type="dxa"/>
            </w:tcMar>
            <w:vAlign w:val="top"/>
          </w:tcPr>
          <w:p>
            <w:pPr>
              <w:spacing w:after="0"/>
            </w:pPr>
            <w:r>
              <w:rPr>
                <w:rFonts w:ascii="Cambria" w:hAnsi="Cambria" w:eastAsia="Cambria" w:cs="Cambria"/>
                <w:sz w:val="16"/>
              </w:rPr>
              <w:t>Trying to cover every rare scenario in the main procedure.</w:t>
            </w:r>
          </w:p>
        </w:tc>
      </w:tr>
      <w:tr>
        <w:trPr>
          <w:cantSplit w:val="true"/>
        </w:trPr>
        <w:tc>
          <w:tcPr>
            <w:tcW w:type="dxa" w:w="4649"/>
            <w:tcMar>
              <w:top w:w="70" w:type="dxa"/>
              <w:left w:w="85" w:type="dxa"/>
              <w:bottom w:w="70" w:type="dxa"/>
              <w:right w:w="85" w:type="dxa"/>
            </w:tcMar>
            <w:vAlign w:val="top"/>
          </w:tcPr>
          <w:p>
            <w:pPr>
              <w:spacing w:after="0"/>
            </w:pPr>
            <w:r>
              <w:rPr>
                <w:rFonts w:ascii="Cambria" w:hAnsi="Cambria" w:eastAsia="Cambria" w:cs="Cambria"/>
                <w:sz w:val="16"/>
              </w:rPr>
              <w:t>Use one action per step where practical.</w:t>
            </w:r>
          </w:p>
        </w:tc>
        <w:tc>
          <w:tcPr>
            <w:tcW w:type="dxa" w:w="4706"/>
            <w:tcMar>
              <w:top w:w="70" w:type="dxa"/>
              <w:left w:w="85" w:type="dxa"/>
              <w:bottom w:w="70" w:type="dxa"/>
              <w:right w:w="85" w:type="dxa"/>
            </w:tcMar>
            <w:vAlign w:val="top"/>
          </w:tcPr>
          <w:p>
            <w:pPr>
              <w:spacing w:after="0"/>
            </w:pPr>
            <w:r>
              <w:rPr>
                <w:rFonts w:ascii="Cambria" w:hAnsi="Cambria" w:eastAsia="Cambria" w:cs="Cambria"/>
                <w:sz w:val="16"/>
              </w:rPr>
              <w:t>Combining multiple responsibilities into one vague paragraph.</w:t>
            </w:r>
          </w:p>
        </w:tc>
      </w:tr>
      <w:tr>
        <w:trPr>
          <w:cantSplit w:val="true"/>
        </w:trPr>
        <w:tc>
          <w:tcPr>
            <w:tcW w:type="dxa" w:w="4649"/>
            <w:shd w:fill="FAFCFD" w:val="clear"/>
            <w:tcMar>
              <w:top w:w="70" w:type="dxa"/>
              <w:left w:w="85" w:type="dxa"/>
              <w:bottom w:w="70" w:type="dxa"/>
              <w:right w:w="85" w:type="dxa"/>
            </w:tcMar>
            <w:vAlign w:val="top"/>
          </w:tcPr>
          <w:p>
            <w:pPr>
              <w:spacing w:after="0"/>
            </w:pPr>
            <w:r>
              <w:rPr>
                <w:rFonts w:ascii="Cambria" w:hAnsi="Cambria" w:eastAsia="Cambria" w:cs="Cambria"/>
                <w:sz w:val="16"/>
              </w:rPr>
              <w:t>State the record/output where evidence is required.</w:t>
            </w:r>
          </w:p>
        </w:tc>
        <w:tc>
          <w:tcPr>
            <w:tcW w:type="dxa" w:w="4706"/>
            <w:shd w:fill="FAFCFD" w:val="clear"/>
            <w:tcMar>
              <w:top w:w="70" w:type="dxa"/>
              <w:left w:w="85" w:type="dxa"/>
              <w:bottom w:w="70" w:type="dxa"/>
              <w:right w:w="85" w:type="dxa"/>
            </w:tcMar>
            <w:vAlign w:val="top"/>
          </w:tcPr>
          <w:p>
            <w:pPr>
              <w:spacing w:after="0"/>
            </w:pPr>
            <w:r>
              <w:rPr>
                <w:rFonts w:ascii="Cambria" w:hAnsi="Cambria" w:eastAsia="Cambria" w:cs="Cambria"/>
                <w:sz w:val="16"/>
              </w:rPr>
              <w:t>Creating fields or records that no one uses.</w:t>
            </w:r>
          </w:p>
        </w:tc>
      </w:tr>
      <w:tr>
        <w:trPr>
          <w:cantSplit w:val="true"/>
        </w:trPr>
        <w:tc>
          <w:tcPr>
            <w:tcW w:type="dxa" w:w="4649"/>
            <w:tcMar>
              <w:top w:w="70" w:type="dxa"/>
              <w:left w:w="85" w:type="dxa"/>
              <w:bottom w:w="70" w:type="dxa"/>
              <w:right w:w="85" w:type="dxa"/>
            </w:tcMar>
            <w:vAlign w:val="top"/>
          </w:tcPr>
          <w:p>
            <w:pPr>
              <w:spacing w:after="0"/>
            </w:pPr>
            <w:r>
              <w:rPr>
                <w:rFonts w:ascii="Cambria" w:hAnsi="Cambria" w:eastAsia="Cambria" w:cs="Cambria"/>
                <w:sz w:val="16"/>
              </w:rPr>
              <w:t>Use plain business language and defined terms consistently.</w:t>
            </w:r>
          </w:p>
        </w:tc>
        <w:tc>
          <w:tcPr>
            <w:tcW w:type="dxa" w:w="4706"/>
            <w:tcMar>
              <w:top w:w="70" w:type="dxa"/>
              <w:left w:w="85" w:type="dxa"/>
              <w:bottom w:w="70" w:type="dxa"/>
              <w:right w:w="85" w:type="dxa"/>
            </w:tcMar>
            <w:vAlign w:val="top"/>
          </w:tcPr>
          <w:p>
            <w:pPr>
              <w:spacing w:after="0"/>
            </w:pPr>
            <w:r>
              <w:rPr>
                <w:rFonts w:ascii="Cambria" w:hAnsi="Cambria" w:eastAsia="Cambria" w:cs="Cambria"/>
                <w:sz w:val="16"/>
              </w:rPr>
              <w:t>Unnecessary jargon, legalistic wording or undefined abbreviations.</w:t>
            </w:r>
          </w:p>
        </w:tc>
      </w:tr>
      <w:tr>
        <w:trPr>
          <w:cantSplit w:val="true"/>
        </w:trPr>
        <w:tc>
          <w:tcPr>
            <w:tcW w:type="dxa" w:w="4649"/>
            <w:shd w:fill="FAFCFD" w:val="clear"/>
            <w:tcMar>
              <w:top w:w="70" w:type="dxa"/>
              <w:left w:w="85" w:type="dxa"/>
              <w:bottom w:w="70" w:type="dxa"/>
              <w:right w:w="85" w:type="dxa"/>
            </w:tcMar>
            <w:vAlign w:val="top"/>
          </w:tcPr>
          <w:p>
            <w:pPr>
              <w:spacing w:after="0"/>
            </w:pPr>
            <w:r>
              <w:rPr>
                <w:rFonts w:ascii="Cambria" w:hAnsi="Cambria" w:eastAsia="Cambria" w:cs="Cambria"/>
                <w:sz w:val="16"/>
              </w:rPr>
              <w:t>Make forms easy to complete and leave enough writing/input space.</w:t>
            </w:r>
          </w:p>
        </w:tc>
        <w:tc>
          <w:tcPr>
            <w:tcW w:type="dxa" w:w="4706"/>
            <w:shd w:fill="FAFCFD" w:val="clear"/>
            <w:tcMar>
              <w:top w:w="70" w:type="dxa"/>
              <w:left w:w="85" w:type="dxa"/>
              <w:bottom w:w="70" w:type="dxa"/>
              <w:right w:w="85" w:type="dxa"/>
            </w:tcMar>
            <w:vAlign w:val="top"/>
          </w:tcPr>
          <w:p>
            <w:pPr>
              <w:spacing w:after="0"/>
            </w:pPr>
            <w:r>
              <w:rPr>
                <w:rFonts w:ascii="Cambria" w:hAnsi="Cambria" w:eastAsia="Cambria" w:cs="Cambria"/>
                <w:sz w:val="16"/>
              </w:rPr>
              <w:t>Turning forms into multi-page guidance documents.</w:t>
            </w:r>
          </w:p>
        </w:tc>
      </w:tr>
    </w:tbl>
    <w:p>
      <w:pPr>
        <w:spacing w:after="0"/>
      </w:pPr>
    </w:p>
    <w:p>
      <w:pPr>
        <w:pStyle w:val="Heading1"/>
        <w:keepNext/>
        <w:spacing w:before="140" w:after="60"/>
      </w:pPr>
      <w:r>
        <w:rPr>
          <w:rFonts w:ascii="Cambria" w:hAnsi="Cambria" w:eastAsia="Cambria" w:cs="Cambria"/>
          <w:b/>
          <w:color w:val="1F4E79"/>
          <w:sz w:val="24"/>
        </w:rPr>
        <w:t>5. Identification, Coding and Version Control</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3118"/>
        <w:gridCol w:w="3118"/>
        <w:gridCol w:w="3118"/>
      </w:tblGrid>
      <w:tr>
        <w:trPr>
          <w:cantSplit w:val="true"/>
          <w:tblHeader w:val="true"/>
        </w:trPr>
        <w:tc>
          <w:tcPr>
            <w:tcW w:type="dxa" w:w="1814"/>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Item</w:t>
            </w:r>
          </w:p>
        </w:tc>
        <w:tc>
          <w:tcPr>
            <w:tcW w:type="dxa" w:w="5159"/>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Recommended Practice</w:t>
            </w:r>
          </w:p>
        </w:tc>
        <w:tc>
          <w:tcPr>
            <w:tcW w:type="dxa" w:w="2381"/>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Example</w:t>
            </w:r>
          </w:p>
        </w:tc>
      </w:tr>
      <w:tr>
        <w:trPr>
          <w:cantSplit w:val="true"/>
        </w:trPr>
        <w:tc>
          <w:tcPr>
            <w:tcW w:type="dxa" w:w="1814"/>
            <w:tcMar>
              <w:top w:w="70" w:type="dxa"/>
              <w:left w:w="85" w:type="dxa"/>
              <w:bottom w:w="70" w:type="dxa"/>
              <w:right w:w="85" w:type="dxa"/>
            </w:tcMar>
            <w:vAlign w:val="top"/>
          </w:tcPr>
          <w:p>
            <w:pPr>
              <w:spacing w:after="0"/>
            </w:pPr>
            <w:r>
              <w:rPr>
                <w:rFonts w:ascii="Cambria" w:hAnsi="Cambria" w:eastAsia="Cambria" w:cs="Cambria"/>
                <w:sz w:val="16"/>
              </w:rPr>
              <w:t>Title</w:t>
            </w:r>
          </w:p>
        </w:tc>
        <w:tc>
          <w:tcPr>
            <w:tcW w:type="dxa" w:w="5159"/>
            <w:tcMar>
              <w:top w:w="70" w:type="dxa"/>
              <w:left w:w="85" w:type="dxa"/>
              <w:bottom w:w="70" w:type="dxa"/>
              <w:right w:w="85" w:type="dxa"/>
            </w:tcMar>
            <w:vAlign w:val="top"/>
          </w:tcPr>
          <w:p>
            <w:pPr>
              <w:spacing w:after="0"/>
            </w:pPr>
            <w:r>
              <w:rPr>
                <w:rFonts w:ascii="Cambria" w:hAnsi="Cambria" w:eastAsia="Cambria" w:cs="Cambria"/>
                <w:sz w:val="16"/>
              </w:rPr>
              <w:t>Specific and user-oriented.</w:t>
            </w:r>
          </w:p>
        </w:tc>
        <w:tc>
          <w:tcPr>
            <w:tcW w:type="dxa" w:w="2381"/>
            <w:tcMar>
              <w:top w:w="70" w:type="dxa"/>
              <w:left w:w="85" w:type="dxa"/>
              <w:bottom w:w="70" w:type="dxa"/>
              <w:right w:w="85" w:type="dxa"/>
            </w:tcMar>
            <w:vAlign w:val="top"/>
          </w:tcPr>
          <w:p>
            <w:pPr>
              <w:spacing w:after="0"/>
            </w:pPr>
            <w:r>
              <w:rPr>
                <w:rFonts w:ascii="Cambria" w:hAnsi="Cambria" w:eastAsia="Cambria" w:cs="Cambria"/>
                <w:sz w:val="16"/>
              </w:rPr>
              <w:t>Customer Complaint Procedure</w:t>
            </w:r>
          </w:p>
        </w:tc>
      </w:tr>
      <w:tr>
        <w:trPr>
          <w:cantSplit w:val="true"/>
        </w:trPr>
        <w:tc>
          <w:tcPr>
            <w:tcW w:type="dxa" w:w="1814"/>
            <w:shd w:fill="FAFCFD" w:val="clear"/>
            <w:tcMar>
              <w:top w:w="70" w:type="dxa"/>
              <w:left w:w="85" w:type="dxa"/>
              <w:bottom w:w="70" w:type="dxa"/>
              <w:right w:w="85" w:type="dxa"/>
            </w:tcMar>
            <w:vAlign w:val="top"/>
          </w:tcPr>
          <w:p>
            <w:pPr>
              <w:spacing w:after="0"/>
            </w:pPr>
            <w:r>
              <w:rPr>
                <w:rFonts w:ascii="Cambria" w:hAnsi="Cambria" w:eastAsia="Cambria" w:cs="Cambria"/>
                <w:sz w:val="16"/>
              </w:rPr>
              <w:t>Code</w:t>
            </w:r>
          </w:p>
        </w:tc>
        <w:tc>
          <w:tcPr>
            <w:tcW w:type="dxa" w:w="5159"/>
            <w:shd w:fill="FAFCFD" w:val="clear"/>
            <w:tcMar>
              <w:top w:w="70" w:type="dxa"/>
              <w:left w:w="85" w:type="dxa"/>
              <w:bottom w:w="70" w:type="dxa"/>
              <w:right w:w="85" w:type="dxa"/>
            </w:tcMar>
            <w:vAlign w:val="top"/>
          </w:tcPr>
          <w:p>
            <w:pPr>
              <w:spacing w:after="0"/>
            </w:pPr>
            <w:r>
              <w:rPr>
                <w:rFonts w:ascii="Cambria" w:hAnsi="Cambria" w:eastAsia="Cambria" w:cs="Cambria"/>
                <w:sz w:val="16"/>
              </w:rPr>
              <w:t>Use the approved system-document type-number pattern when coding is required.</w:t>
            </w:r>
          </w:p>
        </w:tc>
        <w:tc>
          <w:tcPr>
            <w:tcW w:type="dxa" w:w="2381"/>
            <w:shd w:fill="FAFCFD" w:val="clear"/>
            <w:tcMar>
              <w:top w:w="70" w:type="dxa"/>
              <w:left w:w="85" w:type="dxa"/>
              <w:bottom w:w="70" w:type="dxa"/>
              <w:right w:w="85" w:type="dxa"/>
            </w:tcMar>
            <w:vAlign w:val="top"/>
          </w:tcPr>
          <w:p>
            <w:pPr>
              <w:spacing w:after="0"/>
            </w:pPr>
            <w:r>
              <w:rPr>
                <w:rFonts w:ascii="Cambria" w:hAnsi="Cambria" w:eastAsia="Cambria" w:cs="Cambria"/>
                <w:sz w:val="16"/>
              </w:rPr>
              <w:t>QMS-PRO-004</w:t>
            </w:r>
          </w:p>
        </w:tc>
      </w:tr>
      <w:tr>
        <w:trPr>
          <w:cantSplit w:val="true"/>
        </w:trPr>
        <w:tc>
          <w:tcPr>
            <w:tcW w:type="dxa" w:w="1814"/>
            <w:tcMar>
              <w:top w:w="70" w:type="dxa"/>
              <w:left w:w="85" w:type="dxa"/>
              <w:bottom w:w="70" w:type="dxa"/>
              <w:right w:w="85" w:type="dxa"/>
            </w:tcMar>
            <w:vAlign w:val="top"/>
          </w:tcPr>
          <w:p>
            <w:pPr>
              <w:spacing w:after="0"/>
            </w:pPr>
            <w:r>
              <w:rPr>
                <w:rFonts w:ascii="Cambria" w:hAnsi="Cambria" w:eastAsia="Cambria" w:cs="Cambria"/>
                <w:sz w:val="16"/>
              </w:rPr>
              <w:t>Version</w:t>
            </w:r>
          </w:p>
        </w:tc>
        <w:tc>
          <w:tcPr>
            <w:tcW w:type="dxa" w:w="5159"/>
            <w:tcMar>
              <w:top w:w="70" w:type="dxa"/>
              <w:left w:w="85" w:type="dxa"/>
              <w:bottom w:w="70" w:type="dxa"/>
              <w:right w:w="85" w:type="dxa"/>
            </w:tcMar>
            <w:vAlign w:val="top"/>
          </w:tcPr>
          <w:p>
            <w:pPr>
              <w:spacing w:after="0"/>
            </w:pPr>
            <w:r>
              <w:rPr>
                <w:rFonts w:ascii="Cambria" w:hAnsi="Cambria" w:eastAsia="Cambria" w:cs="Cambria"/>
                <w:sz w:val="16"/>
              </w:rPr>
              <w:t>Start at 1.0 unless the organization uses another convention. Update when controlled content changes.</w:t>
            </w:r>
          </w:p>
        </w:tc>
        <w:tc>
          <w:tcPr>
            <w:tcW w:type="dxa" w:w="2381"/>
            <w:tcMar>
              <w:top w:w="70" w:type="dxa"/>
              <w:left w:w="85" w:type="dxa"/>
              <w:bottom w:w="70" w:type="dxa"/>
              <w:right w:w="85" w:type="dxa"/>
            </w:tcMar>
            <w:vAlign w:val="top"/>
          </w:tcPr>
          <w:p>
            <w:pPr>
              <w:spacing w:after="0"/>
            </w:pPr>
            <w:r>
              <w:rPr>
                <w:rFonts w:ascii="Cambria" w:hAnsi="Cambria" w:eastAsia="Cambria" w:cs="Cambria"/>
                <w:sz w:val="16"/>
              </w:rPr>
              <w:t>1.0 -&gt; 1.1 or 2.0</w:t>
            </w:r>
          </w:p>
        </w:tc>
      </w:tr>
      <w:tr>
        <w:trPr>
          <w:cantSplit w:val="true"/>
        </w:trPr>
        <w:tc>
          <w:tcPr>
            <w:tcW w:type="dxa" w:w="1814"/>
            <w:shd w:fill="FAFCFD" w:val="clear"/>
            <w:tcMar>
              <w:top w:w="70" w:type="dxa"/>
              <w:left w:w="85" w:type="dxa"/>
              <w:bottom w:w="70" w:type="dxa"/>
              <w:right w:w="85" w:type="dxa"/>
            </w:tcMar>
            <w:vAlign w:val="top"/>
          </w:tcPr>
          <w:p>
            <w:pPr>
              <w:spacing w:after="0"/>
            </w:pPr>
            <w:r>
              <w:rPr>
                <w:rFonts w:ascii="Cambria" w:hAnsi="Cambria" w:eastAsia="Cambria" w:cs="Cambria"/>
                <w:sz w:val="16"/>
              </w:rPr>
              <w:t>Effective date</w:t>
            </w:r>
          </w:p>
        </w:tc>
        <w:tc>
          <w:tcPr>
            <w:tcW w:type="dxa" w:w="5159"/>
            <w:shd w:fill="FAFCFD" w:val="clear"/>
            <w:tcMar>
              <w:top w:w="70" w:type="dxa"/>
              <w:left w:w="85" w:type="dxa"/>
              <w:bottom w:w="70" w:type="dxa"/>
              <w:right w:w="85" w:type="dxa"/>
            </w:tcMar>
            <w:vAlign w:val="top"/>
          </w:tcPr>
          <w:p>
            <w:pPr>
              <w:spacing w:after="0"/>
            </w:pPr>
            <w:r>
              <w:rPr>
                <w:rFonts w:ascii="Cambria" w:hAnsi="Cambria" w:eastAsia="Cambria" w:cs="Cambria"/>
                <w:sz w:val="16"/>
              </w:rPr>
              <w:t>Date the approved version becomes applicable.</w:t>
            </w:r>
          </w:p>
        </w:tc>
        <w:tc>
          <w:tcPr>
            <w:tcW w:type="dxa" w:w="2381"/>
            <w:shd w:fill="FAFCFD" w:val="clear"/>
            <w:tcMar>
              <w:top w:w="70" w:type="dxa"/>
              <w:left w:w="85" w:type="dxa"/>
              <w:bottom w:w="70" w:type="dxa"/>
              <w:right w:w="85" w:type="dxa"/>
            </w:tcMar>
            <w:vAlign w:val="top"/>
          </w:tcPr>
          <w:p>
            <w:pPr>
              <w:spacing w:after="0"/>
            </w:pPr>
            <w:r>
              <w:rPr>
                <w:rFonts w:ascii="Cambria" w:hAnsi="Cambria" w:eastAsia="Cambria" w:cs="Cambria"/>
                <w:sz w:val="16"/>
              </w:rPr>
              <w:t>2026-09-17</w:t>
            </w:r>
          </w:p>
        </w:tc>
      </w:tr>
      <w:tr>
        <w:trPr>
          <w:cantSplit w:val="true"/>
        </w:trPr>
        <w:tc>
          <w:tcPr>
            <w:tcW w:type="dxa" w:w="1814"/>
            <w:tcMar>
              <w:top w:w="70" w:type="dxa"/>
              <w:left w:w="85" w:type="dxa"/>
              <w:bottom w:w="70" w:type="dxa"/>
              <w:right w:w="85" w:type="dxa"/>
            </w:tcMar>
            <w:vAlign w:val="top"/>
          </w:tcPr>
          <w:p>
            <w:pPr>
              <w:spacing w:after="0"/>
            </w:pPr>
            <w:r>
              <w:rPr>
                <w:rFonts w:ascii="Cambria" w:hAnsi="Cambria" w:eastAsia="Cambria" w:cs="Cambria"/>
                <w:sz w:val="16"/>
              </w:rPr>
              <w:t>Owner</w:t>
            </w:r>
          </w:p>
        </w:tc>
        <w:tc>
          <w:tcPr>
            <w:tcW w:type="dxa" w:w="5159"/>
            <w:tcMar>
              <w:top w:w="70" w:type="dxa"/>
              <w:left w:w="85" w:type="dxa"/>
              <w:bottom w:w="70" w:type="dxa"/>
              <w:right w:w="85" w:type="dxa"/>
            </w:tcMar>
            <w:vAlign w:val="top"/>
          </w:tcPr>
          <w:p>
            <w:pPr>
              <w:spacing w:after="0"/>
            </w:pPr>
            <w:r>
              <w:rPr>
                <w:rFonts w:ascii="Cambria" w:hAnsi="Cambria" w:eastAsia="Cambria" w:cs="Cambria"/>
                <w:sz w:val="16"/>
              </w:rPr>
              <w:t>Role accountable for maintaining the content.</w:t>
            </w:r>
          </w:p>
        </w:tc>
        <w:tc>
          <w:tcPr>
            <w:tcW w:type="dxa" w:w="2381"/>
            <w:tcMar>
              <w:top w:w="70" w:type="dxa"/>
              <w:left w:w="85" w:type="dxa"/>
              <w:bottom w:w="70" w:type="dxa"/>
              <w:right w:w="85" w:type="dxa"/>
            </w:tcMar>
            <w:vAlign w:val="top"/>
          </w:tcPr>
          <w:p>
            <w:pPr>
              <w:spacing w:after="0"/>
            </w:pPr>
            <w:r>
              <w:rPr>
                <w:rFonts w:ascii="Cambria" w:hAnsi="Cambria" w:eastAsia="Cambria" w:cs="Cambria"/>
                <w:sz w:val="16"/>
              </w:rPr>
              <w:t>Quality Manager</w:t>
            </w:r>
          </w:p>
        </w:tc>
      </w:tr>
      <w:tr>
        <w:trPr>
          <w:cantSplit w:val="true"/>
        </w:trPr>
        <w:tc>
          <w:tcPr>
            <w:tcW w:type="dxa" w:w="1814"/>
            <w:shd w:fill="FAFCFD" w:val="clear"/>
            <w:tcMar>
              <w:top w:w="70" w:type="dxa"/>
              <w:left w:w="85" w:type="dxa"/>
              <w:bottom w:w="70" w:type="dxa"/>
              <w:right w:w="85" w:type="dxa"/>
            </w:tcMar>
            <w:vAlign w:val="top"/>
          </w:tcPr>
          <w:p>
            <w:pPr>
              <w:spacing w:after="0"/>
            </w:pPr>
            <w:r>
              <w:rPr>
                <w:rFonts w:ascii="Cambria" w:hAnsi="Cambria" w:eastAsia="Cambria" w:cs="Cambria"/>
                <w:sz w:val="16"/>
              </w:rPr>
              <w:t>Status</w:t>
            </w:r>
          </w:p>
        </w:tc>
        <w:tc>
          <w:tcPr>
            <w:tcW w:type="dxa" w:w="5159"/>
            <w:shd w:fill="FAFCFD" w:val="clear"/>
            <w:tcMar>
              <w:top w:w="70" w:type="dxa"/>
              <w:left w:w="85" w:type="dxa"/>
              <w:bottom w:w="70" w:type="dxa"/>
              <w:right w:w="85" w:type="dxa"/>
            </w:tcMar>
            <w:vAlign w:val="top"/>
          </w:tcPr>
          <w:p>
            <w:pPr>
              <w:spacing w:after="0"/>
            </w:pPr>
            <w:r>
              <w:rPr>
                <w:rFonts w:ascii="Cambria" w:hAnsi="Cambria" w:eastAsia="Cambria" w:cs="Cambria"/>
                <w:sz w:val="16"/>
              </w:rPr>
              <w:t>Make draft/current/obsolete status obvious.</w:t>
            </w:r>
          </w:p>
        </w:tc>
        <w:tc>
          <w:tcPr>
            <w:tcW w:type="dxa" w:w="2381"/>
            <w:shd w:fill="FAFCFD" w:val="clear"/>
            <w:tcMar>
              <w:top w:w="70" w:type="dxa"/>
              <w:left w:w="85" w:type="dxa"/>
              <w:bottom w:w="70" w:type="dxa"/>
              <w:right w:w="85" w:type="dxa"/>
            </w:tcMar>
            <w:vAlign w:val="top"/>
          </w:tcPr>
          <w:p>
            <w:pPr>
              <w:spacing w:after="0"/>
            </w:pPr>
            <w:r>
              <w:rPr>
                <w:rFonts w:ascii="Cambria" w:hAnsi="Cambria" w:eastAsia="Cambria" w:cs="Cambria"/>
                <w:sz w:val="16"/>
              </w:rPr>
              <w:t>DRAFT / CONTROLLED / OBSOLETE</w:t>
            </w:r>
          </w:p>
        </w:tc>
      </w:tr>
    </w:tbl>
    <w:p>
      <w:pPr>
        <w:spacing w:after="0"/>
      </w:pPr>
    </w:p>
    <w:p>
      <w:pPr>
        <w:pStyle w:val="Heading1"/>
        <w:keepNext/>
        <w:spacing w:before="140" w:after="60"/>
      </w:pPr>
      <w:r>
        <w:rPr>
          <w:rFonts w:ascii="Cambria" w:hAnsi="Cambria" w:eastAsia="Cambria" w:cs="Cambria"/>
          <w:b/>
          <w:color w:val="1F4E79"/>
          <w:sz w:val="24"/>
        </w:rPr>
        <w:t>6. Review and Approval</w:t>
      </w:r>
    </w:p>
    <w:p>
      <w:pPr>
        <w:spacing w:after="60" w:line="247" w:lineRule="auto"/>
      </w:pPr>
      <w:r>
        <w:rPr>
          <w:rFonts w:ascii="Cambria" w:hAnsi="Cambria" w:eastAsia="Cambria" w:cs="Cambria"/>
          <w:i w:val="0"/>
          <w:sz w:val="20"/>
        </w:rPr>
        <w:t>Review should test whether the document is technically correct and usable in the real process. Approval should confirm that the document has the authority required for release.</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2665"/>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Reviewer Check</w:t>
            </w:r>
          </w:p>
        </w:tc>
        <w:tc>
          <w:tcPr>
            <w:tcW w:type="dxa" w:w="6690"/>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Question to Ask</w:t>
            </w:r>
          </w:p>
        </w:tc>
      </w:tr>
      <w:tr>
        <w:trPr>
          <w:cantSplit w:val="true"/>
        </w:trPr>
        <w:tc>
          <w:tcPr>
            <w:tcW w:type="dxa" w:w="2665"/>
            <w:tcMar>
              <w:top w:w="70" w:type="dxa"/>
              <w:left w:w="85" w:type="dxa"/>
              <w:bottom w:w="70" w:type="dxa"/>
              <w:right w:w="85" w:type="dxa"/>
            </w:tcMar>
            <w:vAlign w:val="top"/>
          </w:tcPr>
          <w:p>
            <w:pPr>
              <w:spacing w:after="0"/>
            </w:pPr>
            <w:r>
              <w:rPr>
                <w:rFonts w:ascii="Cambria" w:hAnsi="Cambria" w:eastAsia="Cambria" w:cs="Cambria"/>
                <w:sz w:val="16"/>
              </w:rPr>
              <w:t>Accuracy</w:t>
            </w:r>
          </w:p>
        </w:tc>
        <w:tc>
          <w:tcPr>
            <w:tcW w:type="dxa" w:w="6690"/>
            <w:tcMar>
              <w:top w:w="70" w:type="dxa"/>
              <w:left w:w="85" w:type="dxa"/>
              <w:bottom w:w="70" w:type="dxa"/>
              <w:right w:w="85" w:type="dxa"/>
            </w:tcMar>
            <w:vAlign w:val="top"/>
          </w:tcPr>
          <w:p>
            <w:pPr>
              <w:spacing w:after="0"/>
            </w:pPr>
            <w:r>
              <w:rPr>
                <w:rFonts w:ascii="Cambria" w:hAnsi="Cambria" w:eastAsia="Cambria" w:cs="Cambria"/>
                <w:sz w:val="16"/>
              </w:rPr>
              <w:t>Does the document describe the way the process should actually work?</w:t>
            </w:r>
          </w:p>
        </w:tc>
      </w:tr>
      <w:tr>
        <w:trPr>
          <w:cantSplit w:val="true"/>
        </w:trPr>
        <w:tc>
          <w:tcPr>
            <w:tcW w:type="dxa" w:w="2665"/>
            <w:shd w:fill="FAFCFD" w:val="clear"/>
            <w:tcMar>
              <w:top w:w="70" w:type="dxa"/>
              <w:left w:w="85" w:type="dxa"/>
              <w:bottom w:w="70" w:type="dxa"/>
              <w:right w:w="85" w:type="dxa"/>
            </w:tcMar>
            <w:vAlign w:val="top"/>
          </w:tcPr>
          <w:p>
            <w:pPr>
              <w:spacing w:after="0"/>
            </w:pPr>
            <w:r>
              <w:rPr>
                <w:rFonts w:ascii="Cambria" w:hAnsi="Cambria" w:eastAsia="Cambria" w:cs="Cambria"/>
                <w:sz w:val="16"/>
              </w:rPr>
              <w:t>Usability</w:t>
            </w:r>
          </w:p>
        </w:tc>
        <w:tc>
          <w:tcPr>
            <w:tcW w:type="dxa" w:w="6690"/>
            <w:shd w:fill="FAFCFD" w:val="clear"/>
            <w:tcMar>
              <w:top w:w="70" w:type="dxa"/>
              <w:left w:w="85" w:type="dxa"/>
              <w:bottom w:w="70" w:type="dxa"/>
              <w:right w:w="85" w:type="dxa"/>
            </w:tcMar>
            <w:vAlign w:val="top"/>
          </w:tcPr>
          <w:p>
            <w:pPr>
              <w:spacing w:after="0"/>
            </w:pPr>
            <w:r>
              <w:rPr>
                <w:rFonts w:ascii="Cambria" w:hAnsi="Cambria" w:eastAsia="Cambria" w:cs="Cambria"/>
                <w:sz w:val="16"/>
              </w:rPr>
              <w:t>Can the intended user follow it without needing an explanation from the author?</w:t>
            </w:r>
          </w:p>
        </w:tc>
      </w:tr>
      <w:tr>
        <w:trPr>
          <w:cantSplit w:val="true"/>
        </w:trPr>
        <w:tc>
          <w:tcPr>
            <w:tcW w:type="dxa" w:w="2665"/>
            <w:tcMar>
              <w:top w:w="70" w:type="dxa"/>
              <w:left w:w="85" w:type="dxa"/>
              <w:bottom w:w="70" w:type="dxa"/>
              <w:right w:w="85" w:type="dxa"/>
            </w:tcMar>
            <w:vAlign w:val="top"/>
          </w:tcPr>
          <w:p>
            <w:pPr>
              <w:spacing w:after="0"/>
            </w:pPr>
            <w:r>
              <w:rPr>
                <w:rFonts w:ascii="Cambria" w:hAnsi="Cambria" w:eastAsia="Cambria" w:cs="Cambria"/>
                <w:sz w:val="16"/>
              </w:rPr>
              <w:t>Responsibility</w:t>
            </w:r>
          </w:p>
        </w:tc>
        <w:tc>
          <w:tcPr>
            <w:tcW w:type="dxa" w:w="6690"/>
            <w:tcMar>
              <w:top w:w="70" w:type="dxa"/>
              <w:left w:w="85" w:type="dxa"/>
              <w:bottom w:w="70" w:type="dxa"/>
              <w:right w:w="85" w:type="dxa"/>
            </w:tcMar>
            <w:vAlign w:val="top"/>
          </w:tcPr>
          <w:p>
            <w:pPr>
              <w:spacing w:after="0"/>
            </w:pPr>
            <w:r>
              <w:rPr>
                <w:rFonts w:ascii="Cambria" w:hAnsi="Cambria" w:eastAsia="Cambria" w:cs="Cambria"/>
                <w:sz w:val="16"/>
              </w:rPr>
              <w:t>Is it clear who does what and who makes key decisions?</w:t>
            </w:r>
          </w:p>
        </w:tc>
      </w:tr>
      <w:tr>
        <w:trPr>
          <w:cantSplit w:val="true"/>
        </w:trPr>
        <w:tc>
          <w:tcPr>
            <w:tcW w:type="dxa" w:w="2665"/>
            <w:shd w:fill="FAFCFD" w:val="clear"/>
            <w:tcMar>
              <w:top w:w="70" w:type="dxa"/>
              <w:left w:w="85" w:type="dxa"/>
              <w:bottom w:w="70" w:type="dxa"/>
              <w:right w:w="85" w:type="dxa"/>
            </w:tcMar>
            <w:vAlign w:val="top"/>
          </w:tcPr>
          <w:p>
            <w:pPr>
              <w:spacing w:after="0"/>
            </w:pPr>
            <w:r>
              <w:rPr>
                <w:rFonts w:ascii="Cambria" w:hAnsi="Cambria" w:eastAsia="Cambria" w:cs="Cambria"/>
                <w:sz w:val="16"/>
              </w:rPr>
              <w:t>Evidence</w:t>
            </w:r>
          </w:p>
        </w:tc>
        <w:tc>
          <w:tcPr>
            <w:tcW w:type="dxa" w:w="6690"/>
            <w:shd w:fill="FAFCFD" w:val="clear"/>
            <w:tcMar>
              <w:top w:w="70" w:type="dxa"/>
              <w:left w:w="85" w:type="dxa"/>
              <w:bottom w:w="70" w:type="dxa"/>
              <w:right w:w="85" w:type="dxa"/>
            </w:tcMar>
            <w:vAlign w:val="top"/>
          </w:tcPr>
          <w:p>
            <w:pPr>
              <w:spacing w:after="0"/>
            </w:pPr>
            <w:r>
              <w:rPr>
                <w:rFonts w:ascii="Cambria" w:hAnsi="Cambria" w:eastAsia="Cambria" w:cs="Cambria"/>
                <w:sz w:val="16"/>
              </w:rPr>
              <w:t>Are only necessary records/forms required?</w:t>
            </w:r>
          </w:p>
        </w:tc>
      </w:tr>
      <w:tr>
        <w:trPr>
          <w:cantSplit w:val="true"/>
        </w:trPr>
        <w:tc>
          <w:tcPr>
            <w:tcW w:type="dxa" w:w="2665"/>
            <w:tcMar>
              <w:top w:w="70" w:type="dxa"/>
              <w:left w:w="85" w:type="dxa"/>
              <w:bottom w:w="70" w:type="dxa"/>
              <w:right w:w="85" w:type="dxa"/>
            </w:tcMar>
            <w:vAlign w:val="top"/>
          </w:tcPr>
          <w:p>
            <w:pPr>
              <w:spacing w:after="0"/>
            </w:pPr>
            <w:r>
              <w:rPr>
                <w:rFonts w:ascii="Cambria" w:hAnsi="Cambria" w:eastAsia="Cambria" w:cs="Cambria"/>
                <w:sz w:val="16"/>
              </w:rPr>
              <w:t>Interfaces</w:t>
            </w:r>
          </w:p>
        </w:tc>
        <w:tc>
          <w:tcPr>
            <w:tcW w:type="dxa" w:w="6690"/>
            <w:tcMar>
              <w:top w:w="70" w:type="dxa"/>
              <w:left w:w="85" w:type="dxa"/>
              <w:bottom w:w="70" w:type="dxa"/>
              <w:right w:w="85" w:type="dxa"/>
            </w:tcMar>
            <w:vAlign w:val="top"/>
          </w:tcPr>
          <w:p>
            <w:pPr>
              <w:spacing w:after="0"/>
            </w:pPr>
            <w:r>
              <w:rPr>
                <w:rFonts w:ascii="Cambria" w:hAnsi="Cambria" w:eastAsia="Cambria" w:cs="Cambria"/>
                <w:sz w:val="16"/>
              </w:rPr>
              <w:t>Are hand-offs to other processes or systems clear?</w:t>
            </w:r>
          </w:p>
        </w:tc>
      </w:tr>
      <w:tr>
        <w:trPr>
          <w:cantSplit w:val="true"/>
        </w:trPr>
        <w:tc>
          <w:tcPr>
            <w:tcW w:type="dxa" w:w="2665"/>
            <w:shd w:fill="FAFCFD" w:val="clear"/>
            <w:tcMar>
              <w:top w:w="70" w:type="dxa"/>
              <w:left w:w="85" w:type="dxa"/>
              <w:bottom w:w="70" w:type="dxa"/>
              <w:right w:w="85" w:type="dxa"/>
            </w:tcMar>
            <w:vAlign w:val="top"/>
          </w:tcPr>
          <w:p>
            <w:pPr>
              <w:spacing w:after="0"/>
            </w:pPr>
            <w:r>
              <w:rPr>
                <w:rFonts w:ascii="Cambria" w:hAnsi="Cambria" w:eastAsia="Cambria" w:cs="Cambria"/>
                <w:sz w:val="16"/>
              </w:rPr>
              <w:t>Current references</w:t>
            </w:r>
          </w:p>
        </w:tc>
        <w:tc>
          <w:tcPr>
            <w:tcW w:type="dxa" w:w="6690"/>
            <w:shd w:fill="FAFCFD" w:val="clear"/>
            <w:tcMar>
              <w:top w:w="70" w:type="dxa"/>
              <w:left w:w="85" w:type="dxa"/>
              <w:bottom w:w="70" w:type="dxa"/>
              <w:right w:w="85" w:type="dxa"/>
            </w:tcMar>
            <w:vAlign w:val="top"/>
          </w:tcPr>
          <w:p>
            <w:pPr>
              <w:spacing w:after="0"/>
            </w:pPr>
            <w:r>
              <w:rPr>
                <w:rFonts w:ascii="Cambria" w:hAnsi="Cambria" w:eastAsia="Cambria" w:cs="Cambria"/>
                <w:sz w:val="16"/>
              </w:rPr>
              <w:t>Are linked procedures, forms, external requirements and terminology current?</w:t>
            </w:r>
          </w:p>
        </w:tc>
      </w:tr>
      <w:tr>
        <w:trPr>
          <w:cantSplit w:val="true"/>
        </w:trPr>
        <w:tc>
          <w:tcPr>
            <w:tcW w:type="dxa" w:w="2665"/>
            <w:tcMar>
              <w:top w:w="70" w:type="dxa"/>
              <w:left w:w="85" w:type="dxa"/>
              <w:bottom w:w="70" w:type="dxa"/>
              <w:right w:w="85" w:type="dxa"/>
            </w:tcMar>
            <w:vAlign w:val="top"/>
          </w:tcPr>
          <w:p>
            <w:pPr>
              <w:spacing w:after="0"/>
            </w:pPr>
            <w:r>
              <w:rPr>
                <w:rFonts w:ascii="Cambria" w:hAnsi="Cambria" w:eastAsia="Cambria" w:cs="Cambria"/>
                <w:sz w:val="16"/>
              </w:rPr>
              <w:t>Control details</w:t>
            </w:r>
          </w:p>
        </w:tc>
        <w:tc>
          <w:tcPr>
            <w:tcW w:type="dxa" w:w="6690"/>
            <w:tcMar>
              <w:top w:w="70" w:type="dxa"/>
              <w:left w:w="85" w:type="dxa"/>
              <w:bottom w:w="70" w:type="dxa"/>
              <w:right w:w="85" w:type="dxa"/>
            </w:tcMar>
            <w:vAlign w:val="top"/>
          </w:tcPr>
          <w:p>
            <w:pPr>
              <w:spacing w:after="0"/>
            </w:pPr>
            <w:r>
              <w:rPr>
                <w:rFonts w:ascii="Cambria" w:hAnsi="Cambria" w:eastAsia="Cambria" w:cs="Cambria"/>
                <w:sz w:val="16"/>
              </w:rPr>
              <w:t>Are code, version, date, owner and approval appropriate?</w:t>
            </w:r>
          </w:p>
        </w:tc>
      </w:tr>
    </w:tbl>
    <w:p>
      <w:pPr>
        <w:spacing w:after="0"/>
      </w:pPr>
    </w:p>
    <w:p>
      <w:pPr>
        <w:pStyle w:val="Heading1"/>
        <w:keepNext/>
        <w:spacing w:before="140" w:after="60"/>
      </w:pPr>
      <w:r>
        <w:rPr>
          <w:rFonts w:ascii="Cambria" w:hAnsi="Cambria" w:eastAsia="Cambria" w:cs="Cambria"/>
          <w:b/>
          <w:color w:val="1F4E79"/>
          <w:sz w:val="24"/>
        </w:rPr>
        <w:t>7. Release, Access and Point-of-Use Control</w:t>
      </w:r>
    </w:p>
    <w:p>
      <w:pPr>
        <w:pStyle w:val="ListBullet"/>
        <w:spacing w:after="30"/>
        <w:ind w:left="340" w:hanging="170"/>
      </w:pPr>
      <w:r>
        <w:rPr>
          <w:rFonts w:ascii="Cambria" w:hAnsi="Cambria" w:eastAsia="Cambria" w:cs="Cambria"/>
          <w:sz w:val="19"/>
        </w:rPr>
        <w:t>Publish the approved version in the authorized repository or location used by employees.</w:t>
      </w:r>
    </w:p>
    <w:p>
      <w:pPr>
        <w:pStyle w:val="ListBullet"/>
        <w:spacing w:after="30"/>
        <w:ind w:left="340" w:hanging="170"/>
      </w:pPr>
      <w:r>
        <w:rPr>
          <w:rFonts w:ascii="Cambria" w:hAnsi="Cambria" w:eastAsia="Cambria" w:cs="Cambria"/>
          <w:sz w:val="19"/>
        </w:rPr>
        <w:t>Where possible, provide read-only access to controlled copies and restrict edit rights to authorized roles.</w:t>
      </w:r>
    </w:p>
    <w:p>
      <w:pPr>
        <w:pStyle w:val="ListBullet"/>
        <w:spacing w:after="30"/>
        <w:ind w:left="340" w:hanging="170"/>
      </w:pPr>
      <w:r>
        <w:rPr>
          <w:rFonts w:ascii="Cambria" w:hAnsi="Cambria" w:eastAsia="Cambria" w:cs="Cambria"/>
          <w:sz w:val="19"/>
        </w:rPr>
        <w:t>Remove or clearly identify superseded copies so users do not accidentally follow an obsolete instruction.</w:t>
      </w:r>
    </w:p>
    <w:p>
      <w:pPr>
        <w:pStyle w:val="ListBullet"/>
        <w:spacing w:after="30"/>
        <w:ind w:left="340" w:hanging="170"/>
      </w:pPr>
      <w:r>
        <w:rPr>
          <w:rFonts w:ascii="Cambria" w:hAnsi="Cambria" w:eastAsia="Cambria" w:cs="Cambria"/>
          <w:sz w:val="19"/>
        </w:rPr>
        <w:t>Printed copies should be treated as uncontrolled unless the organization has a specific controlled-copy process.</w:t>
      </w:r>
    </w:p>
    <w:p>
      <w:pPr>
        <w:pStyle w:val="ListBullet"/>
        <w:spacing w:after="30"/>
        <w:ind w:left="340" w:hanging="170"/>
      </w:pPr>
      <w:r>
        <w:rPr>
          <w:rFonts w:ascii="Cambria" w:hAnsi="Cambria" w:eastAsia="Cambria" w:cs="Cambria"/>
          <w:sz w:val="19"/>
        </w:rPr>
        <w:t>Communicate material changes to affected users; training is needed only when the change requires new competence or behavior.</w:t>
      </w:r>
    </w:p>
    <w:p>
      <w:pPr>
        <w:pStyle w:val="Heading1"/>
        <w:keepNext/>
        <w:spacing w:before="140" w:after="60"/>
      </w:pPr>
      <w:r>
        <w:rPr>
          <w:rFonts w:ascii="Cambria" w:hAnsi="Cambria" w:eastAsia="Cambria" w:cs="Cambria"/>
          <w:b/>
          <w:color w:val="1F4E79"/>
          <w:sz w:val="24"/>
        </w:rPr>
        <w:t>8. Records - Keep Evidence, Not Clutter</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2835"/>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Good Record Practice</w:t>
            </w:r>
          </w:p>
        </w:tc>
        <w:tc>
          <w:tcPr>
            <w:tcW w:type="dxa" w:w="6520"/>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What It Means</w:t>
            </w:r>
          </w:p>
        </w:tc>
      </w:tr>
      <w:tr>
        <w:trPr>
          <w:cantSplit w:val="true"/>
        </w:trPr>
        <w:tc>
          <w:tcPr>
            <w:tcW w:type="dxa" w:w="2835"/>
            <w:tcMar>
              <w:top w:w="70" w:type="dxa"/>
              <w:left w:w="85" w:type="dxa"/>
              <w:bottom w:w="70" w:type="dxa"/>
              <w:right w:w="85" w:type="dxa"/>
            </w:tcMar>
            <w:vAlign w:val="top"/>
          </w:tcPr>
          <w:p>
            <w:pPr>
              <w:spacing w:after="0"/>
            </w:pPr>
            <w:r>
              <w:rPr>
                <w:rFonts w:ascii="Cambria" w:hAnsi="Cambria" w:eastAsia="Cambria" w:cs="Cambria"/>
                <w:sz w:val="16"/>
              </w:rPr>
              <w:t>Identifiable</w:t>
            </w:r>
          </w:p>
        </w:tc>
        <w:tc>
          <w:tcPr>
            <w:tcW w:type="dxa" w:w="6520"/>
            <w:tcMar>
              <w:top w:w="70" w:type="dxa"/>
              <w:left w:w="85" w:type="dxa"/>
              <w:bottom w:w="70" w:type="dxa"/>
              <w:right w:w="85" w:type="dxa"/>
            </w:tcMar>
            <w:vAlign w:val="top"/>
          </w:tcPr>
          <w:p>
            <w:pPr>
              <w:spacing w:after="0"/>
            </w:pPr>
            <w:r>
              <w:rPr>
                <w:rFonts w:ascii="Cambria" w:hAnsi="Cambria" w:eastAsia="Cambria" w:cs="Cambria"/>
                <w:sz w:val="16"/>
              </w:rPr>
              <w:t>The record can be linked to the activity, transaction, item, date, person or process it evidences.</w:t>
            </w:r>
          </w:p>
        </w:tc>
      </w:tr>
      <w:tr>
        <w:trPr>
          <w:cantSplit w:val="true"/>
        </w:trPr>
        <w:tc>
          <w:tcPr>
            <w:tcW w:type="dxa" w:w="2835"/>
            <w:shd w:fill="FAFCFD" w:val="clear"/>
            <w:tcMar>
              <w:top w:w="70" w:type="dxa"/>
              <w:left w:w="85" w:type="dxa"/>
              <w:bottom w:w="70" w:type="dxa"/>
              <w:right w:w="85" w:type="dxa"/>
            </w:tcMar>
            <w:vAlign w:val="top"/>
          </w:tcPr>
          <w:p>
            <w:pPr>
              <w:spacing w:after="0"/>
            </w:pPr>
            <w:r>
              <w:rPr>
                <w:rFonts w:ascii="Cambria" w:hAnsi="Cambria" w:eastAsia="Cambria" w:cs="Cambria"/>
                <w:sz w:val="16"/>
              </w:rPr>
              <w:t>Legible</w:t>
            </w:r>
          </w:p>
        </w:tc>
        <w:tc>
          <w:tcPr>
            <w:tcW w:type="dxa" w:w="6520"/>
            <w:shd w:fill="FAFCFD" w:val="clear"/>
            <w:tcMar>
              <w:top w:w="70" w:type="dxa"/>
              <w:left w:w="85" w:type="dxa"/>
              <w:bottom w:w="70" w:type="dxa"/>
              <w:right w:w="85" w:type="dxa"/>
            </w:tcMar>
            <w:vAlign w:val="top"/>
          </w:tcPr>
          <w:p>
            <w:pPr>
              <w:spacing w:after="0"/>
            </w:pPr>
            <w:r>
              <w:rPr>
                <w:rFonts w:ascii="Cambria" w:hAnsi="Cambria" w:eastAsia="Cambria" w:cs="Cambria"/>
                <w:sz w:val="16"/>
              </w:rPr>
              <w:t>Information remains readable and understandable for the required retention period.</w:t>
            </w:r>
          </w:p>
        </w:tc>
      </w:tr>
      <w:tr>
        <w:trPr>
          <w:cantSplit w:val="true"/>
        </w:trPr>
        <w:tc>
          <w:tcPr>
            <w:tcW w:type="dxa" w:w="2835"/>
            <w:tcMar>
              <w:top w:w="70" w:type="dxa"/>
              <w:left w:w="85" w:type="dxa"/>
              <w:bottom w:w="70" w:type="dxa"/>
              <w:right w:w="85" w:type="dxa"/>
            </w:tcMar>
            <w:vAlign w:val="top"/>
          </w:tcPr>
          <w:p>
            <w:pPr>
              <w:spacing w:after="0"/>
            </w:pPr>
            <w:r>
              <w:rPr>
                <w:rFonts w:ascii="Cambria" w:hAnsi="Cambria" w:eastAsia="Cambria" w:cs="Cambria"/>
                <w:sz w:val="16"/>
              </w:rPr>
              <w:t>Retrievable</w:t>
            </w:r>
          </w:p>
        </w:tc>
        <w:tc>
          <w:tcPr>
            <w:tcW w:type="dxa" w:w="6520"/>
            <w:tcMar>
              <w:top w:w="70" w:type="dxa"/>
              <w:left w:w="85" w:type="dxa"/>
              <w:bottom w:w="70" w:type="dxa"/>
              <w:right w:w="85" w:type="dxa"/>
            </w:tcMar>
            <w:vAlign w:val="top"/>
          </w:tcPr>
          <w:p>
            <w:pPr>
              <w:spacing w:after="0"/>
            </w:pPr>
            <w:r>
              <w:rPr>
                <w:rFonts w:ascii="Cambria" w:hAnsi="Cambria" w:eastAsia="Cambria" w:cs="Cambria"/>
                <w:sz w:val="16"/>
              </w:rPr>
              <w:t>Authorized users can find it when needed for operation, audit, review or investigation.</w:t>
            </w:r>
          </w:p>
        </w:tc>
      </w:tr>
      <w:tr>
        <w:trPr>
          <w:cantSplit w:val="true"/>
        </w:trPr>
        <w:tc>
          <w:tcPr>
            <w:tcW w:type="dxa" w:w="2835"/>
            <w:shd w:fill="FAFCFD" w:val="clear"/>
            <w:tcMar>
              <w:top w:w="70" w:type="dxa"/>
              <w:left w:w="85" w:type="dxa"/>
              <w:bottom w:w="70" w:type="dxa"/>
              <w:right w:w="85" w:type="dxa"/>
            </w:tcMar>
            <w:vAlign w:val="top"/>
          </w:tcPr>
          <w:p>
            <w:pPr>
              <w:spacing w:after="0"/>
            </w:pPr>
            <w:r>
              <w:rPr>
                <w:rFonts w:ascii="Cambria" w:hAnsi="Cambria" w:eastAsia="Cambria" w:cs="Cambria"/>
                <w:sz w:val="16"/>
              </w:rPr>
              <w:t>Protected</w:t>
            </w:r>
          </w:p>
        </w:tc>
        <w:tc>
          <w:tcPr>
            <w:tcW w:type="dxa" w:w="6520"/>
            <w:shd w:fill="FAFCFD" w:val="clear"/>
            <w:tcMar>
              <w:top w:w="70" w:type="dxa"/>
              <w:left w:w="85" w:type="dxa"/>
              <w:bottom w:w="70" w:type="dxa"/>
              <w:right w:w="85" w:type="dxa"/>
            </w:tcMar>
            <w:vAlign w:val="top"/>
          </w:tcPr>
          <w:p>
            <w:pPr>
              <w:spacing w:after="0"/>
            </w:pPr>
            <w:r>
              <w:rPr>
                <w:rFonts w:ascii="Cambria" w:hAnsi="Cambria" w:eastAsia="Cambria" w:cs="Cambria"/>
                <w:sz w:val="16"/>
              </w:rPr>
              <w:t>Access, backup and storage are appropriate to confidentiality, integrity and business importance.</w:t>
            </w:r>
          </w:p>
        </w:tc>
      </w:tr>
      <w:tr>
        <w:trPr>
          <w:cantSplit w:val="true"/>
        </w:trPr>
        <w:tc>
          <w:tcPr>
            <w:tcW w:type="dxa" w:w="2835"/>
            <w:tcMar>
              <w:top w:w="70" w:type="dxa"/>
              <w:left w:w="85" w:type="dxa"/>
              <w:bottom w:w="70" w:type="dxa"/>
              <w:right w:w="85" w:type="dxa"/>
            </w:tcMar>
            <w:vAlign w:val="top"/>
          </w:tcPr>
          <w:p>
            <w:pPr>
              <w:spacing w:after="0"/>
            </w:pPr>
            <w:r>
              <w:rPr>
                <w:rFonts w:ascii="Cambria" w:hAnsi="Cambria" w:eastAsia="Cambria" w:cs="Cambria"/>
                <w:sz w:val="16"/>
              </w:rPr>
              <w:t>Retained only as required</w:t>
            </w:r>
          </w:p>
        </w:tc>
        <w:tc>
          <w:tcPr>
            <w:tcW w:type="dxa" w:w="6520"/>
            <w:tcMar>
              <w:top w:w="70" w:type="dxa"/>
              <w:left w:w="85" w:type="dxa"/>
              <w:bottom w:w="70" w:type="dxa"/>
              <w:right w:w="85" w:type="dxa"/>
            </w:tcMar>
            <w:vAlign w:val="top"/>
          </w:tcPr>
          <w:p>
            <w:pPr>
              <w:spacing w:after="0"/>
            </w:pPr>
            <w:r>
              <w:rPr>
                <w:rFonts w:ascii="Cambria" w:hAnsi="Cambria" w:eastAsia="Cambria" w:cs="Cambria"/>
                <w:sz w:val="16"/>
              </w:rPr>
              <w:t>Retention reflects legal, contractual, customer and organizational needs; no invented default period.</w:t>
            </w:r>
          </w:p>
        </w:tc>
      </w:tr>
      <w:tr>
        <w:trPr>
          <w:cantSplit w:val="true"/>
        </w:trPr>
        <w:tc>
          <w:tcPr>
            <w:tcW w:type="dxa" w:w="2835"/>
            <w:shd w:fill="FAFCFD" w:val="clear"/>
            <w:tcMar>
              <w:top w:w="70" w:type="dxa"/>
              <w:left w:w="85" w:type="dxa"/>
              <w:bottom w:w="70" w:type="dxa"/>
              <w:right w:w="85" w:type="dxa"/>
            </w:tcMar>
            <w:vAlign w:val="top"/>
          </w:tcPr>
          <w:p>
            <w:pPr>
              <w:spacing w:after="0"/>
            </w:pPr>
            <w:r>
              <w:rPr>
                <w:rFonts w:ascii="Cambria" w:hAnsi="Cambria" w:eastAsia="Cambria" w:cs="Cambria"/>
                <w:sz w:val="16"/>
              </w:rPr>
              <w:t>Disposed securely</w:t>
            </w:r>
          </w:p>
        </w:tc>
        <w:tc>
          <w:tcPr>
            <w:tcW w:type="dxa" w:w="6520"/>
            <w:shd w:fill="FAFCFD" w:val="clear"/>
            <w:tcMar>
              <w:top w:w="70" w:type="dxa"/>
              <w:left w:w="85" w:type="dxa"/>
              <w:bottom w:w="70" w:type="dxa"/>
              <w:right w:w="85" w:type="dxa"/>
            </w:tcMar>
            <w:vAlign w:val="top"/>
          </w:tcPr>
          <w:p>
            <w:pPr>
              <w:spacing w:after="0"/>
            </w:pPr>
            <w:r>
              <w:rPr>
                <w:rFonts w:ascii="Cambria" w:hAnsi="Cambria" w:eastAsia="Cambria" w:cs="Cambria"/>
                <w:sz w:val="16"/>
              </w:rPr>
              <w:t>Expired records are destroyed or deleted in a manner appropriate to their sensitivity.</w:t>
            </w:r>
          </w:p>
        </w:tc>
      </w:tr>
    </w:tbl>
    <w:p>
      <w:pPr>
        <w:spacing w:after="0"/>
      </w:pPr>
    </w:p>
    <w:p>
      <w:pPr>
        <w:pStyle w:val="Heading1"/>
        <w:keepNext/>
        <w:spacing w:before="140" w:after="60"/>
      </w:pPr>
      <w:r>
        <w:rPr>
          <w:rFonts w:ascii="Cambria" w:hAnsi="Cambria" w:eastAsia="Cambria" w:cs="Cambria"/>
          <w:b/>
          <w:color w:val="1F4E79"/>
          <w:sz w:val="24"/>
        </w:rPr>
        <w:t>9. External Documented Information</w:t>
      </w:r>
    </w:p>
    <w:p>
      <w:pPr>
        <w:spacing w:after="60" w:line="247" w:lineRule="auto"/>
      </w:pPr>
      <w:r>
        <w:rPr>
          <w:rFonts w:ascii="Cambria" w:hAnsi="Cambria" w:eastAsia="Cambria" w:cs="Cambria"/>
          <w:i w:val="0"/>
          <w:sz w:val="20"/>
        </w:rPr>
        <w:t>Examples include customer specifications, legislation, industry codes, equipment manuals, drawings, supplier technical information and externally issued standards. Control only the external information that is necessary for the QMS or operational process.</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328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Control Question</w:t>
            </w:r>
          </w:p>
        </w:tc>
        <w:tc>
          <w:tcPr>
            <w:tcW w:type="dxa" w:w="6066"/>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Practical Action</w:t>
            </w:r>
          </w:p>
        </w:tc>
      </w:tr>
      <w:tr>
        <w:trPr>
          <w:cantSplit w:val="true"/>
        </w:trPr>
        <w:tc>
          <w:tcPr>
            <w:tcW w:type="dxa" w:w="3288"/>
            <w:tcMar>
              <w:top w:w="70" w:type="dxa"/>
              <w:left w:w="85" w:type="dxa"/>
              <w:bottom w:w="70" w:type="dxa"/>
              <w:right w:w="85" w:type="dxa"/>
            </w:tcMar>
            <w:vAlign w:val="top"/>
          </w:tcPr>
          <w:p>
            <w:pPr>
              <w:spacing w:after="0"/>
            </w:pPr>
            <w:r>
              <w:rPr>
                <w:rFonts w:ascii="Cambria" w:hAnsi="Cambria" w:eastAsia="Cambria" w:cs="Cambria"/>
                <w:sz w:val="16"/>
              </w:rPr>
              <w:t>Is it applicable?</w:t>
            </w:r>
          </w:p>
        </w:tc>
        <w:tc>
          <w:tcPr>
            <w:tcW w:type="dxa" w:w="6066"/>
            <w:tcMar>
              <w:top w:w="70" w:type="dxa"/>
              <w:left w:w="85" w:type="dxa"/>
              <w:bottom w:w="70" w:type="dxa"/>
              <w:right w:w="85" w:type="dxa"/>
            </w:tcMar>
            <w:vAlign w:val="top"/>
          </w:tcPr>
          <w:p>
            <w:pPr>
              <w:spacing w:after="0"/>
            </w:pPr>
            <w:r>
              <w:rPr>
                <w:rFonts w:ascii="Cambria" w:hAnsi="Cambria" w:eastAsia="Cambria" w:cs="Cambria"/>
                <w:sz w:val="16"/>
              </w:rPr>
              <w:t>Identify the process or decision that depends on it.</w:t>
            </w:r>
          </w:p>
        </w:tc>
      </w:tr>
      <w:tr>
        <w:trPr>
          <w:cantSplit w:val="true"/>
        </w:trPr>
        <w:tc>
          <w:tcPr>
            <w:tcW w:type="dxa" w:w="3288"/>
            <w:shd w:fill="FAFCFD" w:val="clear"/>
            <w:tcMar>
              <w:top w:w="70" w:type="dxa"/>
              <w:left w:w="85" w:type="dxa"/>
              <w:bottom w:w="70" w:type="dxa"/>
              <w:right w:w="85" w:type="dxa"/>
            </w:tcMar>
            <w:vAlign w:val="top"/>
          </w:tcPr>
          <w:p>
            <w:pPr>
              <w:spacing w:after="0"/>
            </w:pPr>
            <w:r>
              <w:rPr>
                <w:rFonts w:ascii="Cambria" w:hAnsi="Cambria" w:eastAsia="Cambria" w:cs="Cambria"/>
                <w:sz w:val="16"/>
              </w:rPr>
              <w:t>Where is the current version obtained?</w:t>
            </w:r>
          </w:p>
        </w:tc>
        <w:tc>
          <w:tcPr>
            <w:tcW w:type="dxa" w:w="6066"/>
            <w:shd w:fill="FAFCFD" w:val="clear"/>
            <w:tcMar>
              <w:top w:w="70" w:type="dxa"/>
              <w:left w:w="85" w:type="dxa"/>
              <w:bottom w:w="70" w:type="dxa"/>
              <w:right w:w="85" w:type="dxa"/>
            </w:tcMar>
            <w:vAlign w:val="top"/>
          </w:tcPr>
          <w:p>
            <w:pPr>
              <w:spacing w:after="0"/>
            </w:pPr>
            <w:r>
              <w:rPr>
                <w:rFonts w:ascii="Cambria" w:hAnsi="Cambria" w:eastAsia="Cambria" w:cs="Cambria"/>
                <w:sz w:val="16"/>
              </w:rPr>
              <w:t>Use an authorized source and record the reference or location where appropriate.</w:t>
            </w:r>
          </w:p>
        </w:tc>
      </w:tr>
      <w:tr>
        <w:trPr>
          <w:cantSplit w:val="true"/>
        </w:trPr>
        <w:tc>
          <w:tcPr>
            <w:tcW w:type="dxa" w:w="3288"/>
            <w:tcMar>
              <w:top w:w="70" w:type="dxa"/>
              <w:left w:w="85" w:type="dxa"/>
              <w:bottom w:w="70" w:type="dxa"/>
              <w:right w:w="85" w:type="dxa"/>
            </w:tcMar>
            <w:vAlign w:val="top"/>
          </w:tcPr>
          <w:p>
            <w:pPr>
              <w:spacing w:after="0"/>
            </w:pPr>
            <w:r>
              <w:rPr>
                <w:rFonts w:ascii="Cambria" w:hAnsi="Cambria" w:eastAsia="Cambria" w:cs="Cambria"/>
                <w:sz w:val="16"/>
              </w:rPr>
              <w:t>Who monitors change?</w:t>
            </w:r>
          </w:p>
        </w:tc>
        <w:tc>
          <w:tcPr>
            <w:tcW w:type="dxa" w:w="6066"/>
            <w:tcMar>
              <w:top w:w="70" w:type="dxa"/>
              <w:left w:w="85" w:type="dxa"/>
              <w:bottom w:w="70" w:type="dxa"/>
              <w:right w:w="85" w:type="dxa"/>
            </w:tcMar>
            <w:vAlign w:val="top"/>
          </w:tcPr>
          <w:p>
            <w:pPr>
              <w:spacing w:after="0"/>
            </w:pPr>
            <w:r>
              <w:rPr>
                <w:rFonts w:ascii="Cambria" w:hAnsi="Cambria" w:eastAsia="Cambria" w:cs="Cambria"/>
                <w:sz w:val="16"/>
              </w:rPr>
              <w:t>Assign a role responsible for checking relevant updates.</w:t>
            </w:r>
          </w:p>
        </w:tc>
      </w:tr>
      <w:tr>
        <w:trPr>
          <w:cantSplit w:val="true"/>
        </w:trPr>
        <w:tc>
          <w:tcPr>
            <w:tcW w:type="dxa" w:w="3288"/>
            <w:shd w:fill="FAFCFD" w:val="clear"/>
            <w:tcMar>
              <w:top w:w="70" w:type="dxa"/>
              <w:left w:w="85" w:type="dxa"/>
              <w:bottom w:w="70" w:type="dxa"/>
              <w:right w:w="85" w:type="dxa"/>
            </w:tcMar>
            <w:vAlign w:val="top"/>
          </w:tcPr>
          <w:p>
            <w:pPr>
              <w:spacing w:after="0"/>
            </w:pPr>
            <w:r>
              <w:rPr>
                <w:rFonts w:ascii="Cambria" w:hAnsi="Cambria" w:eastAsia="Cambria" w:cs="Cambria"/>
                <w:sz w:val="16"/>
              </w:rPr>
              <w:t>What happens when it changes?</w:t>
            </w:r>
          </w:p>
        </w:tc>
        <w:tc>
          <w:tcPr>
            <w:tcW w:type="dxa" w:w="6066"/>
            <w:shd w:fill="FAFCFD" w:val="clear"/>
            <w:tcMar>
              <w:top w:w="70" w:type="dxa"/>
              <w:left w:w="85" w:type="dxa"/>
              <w:bottom w:w="70" w:type="dxa"/>
              <w:right w:w="85" w:type="dxa"/>
            </w:tcMar>
            <w:vAlign w:val="top"/>
          </w:tcPr>
          <w:p>
            <w:pPr>
              <w:spacing w:after="0"/>
            </w:pPr>
            <w:r>
              <w:rPr>
                <w:rFonts w:ascii="Cambria" w:hAnsi="Cambria" w:eastAsia="Cambria" w:cs="Cambria"/>
                <w:sz w:val="16"/>
              </w:rPr>
              <w:t>Assess impact, revise affected processes/documents and communicate as needed.</w:t>
            </w:r>
          </w:p>
        </w:tc>
      </w:tr>
    </w:tbl>
    <w:p>
      <w:pPr>
        <w:spacing w:after="0"/>
      </w:pPr>
    </w:p>
    <w:p>
      <w:pPr>
        <w:pStyle w:val="Heading1"/>
        <w:keepNext/>
        <w:spacing w:before="140" w:after="60"/>
      </w:pPr>
      <w:r>
        <w:rPr>
          <w:rFonts w:ascii="Cambria" w:hAnsi="Cambria" w:eastAsia="Cambria" w:cs="Cambria"/>
          <w:b/>
          <w:color w:val="1F4E79"/>
          <w:sz w:val="24"/>
        </w:rPr>
        <w:t>10. Quick Self-Check Before Release</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7087"/>
            <w:shd w:fill="FFF2CC"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Check</w:t>
            </w:r>
          </w:p>
        </w:tc>
        <w:tc>
          <w:tcPr>
            <w:tcW w:type="dxa" w:w="2268"/>
            <w:shd w:fill="FFF2CC"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Yes / No</w:t>
            </w:r>
          </w:p>
        </w:tc>
      </w:tr>
      <w:tr>
        <w:trPr>
          <w:cantSplit w:val="true"/>
        </w:trPr>
        <w:tc>
          <w:tcPr>
            <w:tcW w:type="dxa" w:w="7087"/>
            <w:tcMar>
              <w:top w:w="70" w:type="dxa"/>
              <w:left w:w="85" w:type="dxa"/>
              <w:bottom w:w="70" w:type="dxa"/>
              <w:right w:w="85" w:type="dxa"/>
            </w:tcMar>
            <w:vAlign w:val="top"/>
          </w:tcPr>
          <w:p>
            <w:pPr>
              <w:spacing w:after="0"/>
            </w:pPr>
            <w:r>
              <w:rPr>
                <w:rFonts w:ascii="Cambria" w:hAnsi="Cambria" w:eastAsia="Cambria" w:cs="Cambria"/>
                <w:sz w:val="16"/>
              </w:rPr>
              <w:t>The document has a clear user and purpose.</w:t>
            </w:r>
          </w:p>
        </w:tc>
        <w:tc>
          <w:tcPr>
            <w:tcW w:type="dxa" w:w="2268"/>
            <w:tcMar>
              <w:top w:w="70" w:type="dxa"/>
              <w:left w:w="85" w:type="dxa"/>
              <w:bottom w:w="70" w:type="dxa"/>
              <w:right w:w="85" w:type="dxa"/>
            </w:tcMar>
            <w:vAlign w:val="top"/>
          </w:tcPr>
          <w:p>
            <w:pPr>
              <w:spacing w:after="0"/>
            </w:pPr>
            <w:r>
              <w:rPr>
                <w:rFonts w:ascii="Cambria" w:hAnsi="Cambria" w:eastAsia="Cambria" w:cs="Cambria"/>
                <w:sz w:val="16"/>
              </w:rPr>
              <w:t>[ ] Yes  [ ] No</w:t>
            </w:r>
          </w:p>
        </w:tc>
      </w:tr>
      <w:tr>
        <w:trPr>
          <w:cantSplit w:val="true"/>
        </w:trPr>
        <w:tc>
          <w:tcPr>
            <w:tcW w:type="dxa" w:w="7087"/>
            <w:shd w:fill="FAFCFD" w:val="clear"/>
            <w:tcMar>
              <w:top w:w="70" w:type="dxa"/>
              <w:left w:w="85" w:type="dxa"/>
              <w:bottom w:w="70" w:type="dxa"/>
              <w:right w:w="85" w:type="dxa"/>
            </w:tcMar>
            <w:vAlign w:val="top"/>
          </w:tcPr>
          <w:p>
            <w:pPr>
              <w:spacing w:after="0"/>
            </w:pPr>
            <w:r>
              <w:rPr>
                <w:rFonts w:ascii="Cambria" w:hAnsi="Cambria" w:eastAsia="Cambria" w:cs="Cambria"/>
                <w:sz w:val="16"/>
              </w:rPr>
              <w:t>There is no unnecessary theory or duplicate content.</w:t>
            </w:r>
          </w:p>
        </w:tc>
        <w:tc>
          <w:tcPr>
            <w:tcW w:type="dxa" w:w="2268"/>
            <w:shd w:fill="FAFCFD" w:val="clear"/>
            <w:tcMar>
              <w:top w:w="70" w:type="dxa"/>
              <w:left w:w="85" w:type="dxa"/>
              <w:bottom w:w="70" w:type="dxa"/>
              <w:right w:w="85" w:type="dxa"/>
            </w:tcMar>
            <w:vAlign w:val="top"/>
          </w:tcPr>
          <w:p>
            <w:pPr>
              <w:spacing w:after="0"/>
            </w:pPr>
            <w:r>
              <w:rPr>
                <w:rFonts w:ascii="Cambria" w:hAnsi="Cambria" w:eastAsia="Cambria" w:cs="Cambria"/>
                <w:sz w:val="16"/>
              </w:rPr>
              <w:t>[ ] Yes  [ ] No</w:t>
            </w:r>
          </w:p>
        </w:tc>
      </w:tr>
      <w:tr>
        <w:trPr>
          <w:cantSplit w:val="true"/>
        </w:trPr>
        <w:tc>
          <w:tcPr>
            <w:tcW w:type="dxa" w:w="7087"/>
            <w:tcMar>
              <w:top w:w="70" w:type="dxa"/>
              <w:left w:w="85" w:type="dxa"/>
              <w:bottom w:w="70" w:type="dxa"/>
              <w:right w:w="85" w:type="dxa"/>
            </w:tcMar>
            <w:vAlign w:val="top"/>
          </w:tcPr>
          <w:p>
            <w:pPr>
              <w:spacing w:after="0"/>
            </w:pPr>
            <w:r>
              <w:rPr>
                <w:rFonts w:ascii="Cambria" w:hAnsi="Cambria" w:eastAsia="Cambria" w:cs="Cambria"/>
                <w:sz w:val="16"/>
              </w:rPr>
              <w:t>Responsibilities and actions are clear.</w:t>
            </w:r>
          </w:p>
        </w:tc>
        <w:tc>
          <w:tcPr>
            <w:tcW w:type="dxa" w:w="2268"/>
            <w:tcMar>
              <w:top w:w="70" w:type="dxa"/>
              <w:left w:w="85" w:type="dxa"/>
              <w:bottom w:w="70" w:type="dxa"/>
              <w:right w:w="85" w:type="dxa"/>
            </w:tcMar>
            <w:vAlign w:val="top"/>
          </w:tcPr>
          <w:p>
            <w:pPr>
              <w:spacing w:after="0"/>
            </w:pPr>
            <w:r>
              <w:rPr>
                <w:rFonts w:ascii="Cambria" w:hAnsi="Cambria" w:eastAsia="Cambria" w:cs="Cambria"/>
                <w:sz w:val="16"/>
              </w:rPr>
              <w:t>[ ] Yes  [ ] No</w:t>
            </w:r>
          </w:p>
        </w:tc>
      </w:tr>
      <w:tr>
        <w:trPr>
          <w:cantSplit w:val="true"/>
        </w:trPr>
        <w:tc>
          <w:tcPr>
            <w:tcW w:type="dxa" w:w="7087"/>
            <w:shd w:fill="FAFCFD" w:val="clear"/>
            <w:tcMar>
              <w:top w:w="70" w:type="dxa"/>
              <w:left w:w="85" w:type="dxa"/>
              <w:bottom w:w="70" w:type="dxa"/>
              <w:right w:w="85" w:type="dxa"/>
            </w:tcMar>
            <w:vAlign w:val="top"/>
          </w:tcPr>
          <w:p>
            <w:pPr>
              <w:spacing w:after="0"/>
            </w:pPr>
            <w:r>
              <w:rPr>
                <w:rFonts w:ascii="Cambria" w:hAnsi="Cambria" w:eastAsia="Cambria" w:cs="Cambria"/>
                <w:sz w:val="16"/>
              </w:rPr>
              <w:t>Only necessary records/forms are required.</w:t>
            </w:r>
          </w:p>
        </w:tc>
        <w:tc>
          <w:tcPr>
            <w:tcW w:type="dxa" w:w="2268"/>
            <w:shd w:fill="FAFCFD" w:val="clear"/>
            <w:tcMar>
              <w:top w:w="70" w:type="dxa"/>
              <w:left w:w="85" w:type="dxa"/>
              <w:bottom w:w="70" w:type="dxa"/>
              <w:right w:w="85" w:type="dxa"/>
            </w:tcMar>
            <w:vAlign w:val="top"/>
          </w:tcPr>
          <w:p>
            <w:pPr>
              <w:spacing w:after="0"/>
            </w:pPr>
            <w:r>
              <w:rPr>
                <w:rFonts w:ascii="Cambria" w:hAnsi="Cambria" w:eastAsia="Cambria" w:cs="Cambria"/>
                <w:sz w:val="16"/>
              </w:rPr>
              <w:t>[ ] Yes  [ ] No</w:t>
            </w:r>
          </w:p>
        </w:tc>
      </w:tr>
      <w:tr>
        <w:trPr>
          <w:cantSplit w:val="true"/>
        </w:trPr>
        <w:tc>
          <w:tcPr>
            <w:tcW w:type="dxa" w:w="7087"/>
            <w:tcMar>
              <w:top w:w="70" w:type="dxa"/>
              <w:left w:w="85" w:type="dxa"/>
              <w:bottom w:w="70" w:type="dxa"/>
              <w:right w:w="85" w:type="dxa"/>
            </w:tcMar>
            <w:vAlign w:val="top"/>
          </w:tcPr>
          <w:p>
            <w:pPr>
              <w:spacing w:after="0"/>
            </w:pPr>
            <w:r>
              <w:rPr>
                <w:rFonts w:ascii="Cambria" w:hAnsi="Cambria" w:eastAsia="Cambria" w:cs="Cambria"/>
                <w:sz w:val="16"/>
              </w:rPr>
              <w:t>Code/version/effective date/owner are correct where applicable.</w:t>
            </w:r>
          </w:p>
        </w:tc>
        <w:tc>
          <w:tcPr>
            <w:tcW w:type="dxa" w:w="2268"/>
            <w:tcMar>
              <w:top w:w="70" w:type="dxa"/>
              <w:left w:w="85" w:type="dxa"/>
              <w:bottom w:w="70" w:type="dxa"/>
              <w:right w:w="85" w:type="dxa"/>
            </w:tcMar>
            <w:vAlign w:val="top"/>
          </w:tcPr>
          <w:p>
            <w:pPr>
              <w:spacing w:after="0"/>
            </w:pPr>
            <w:r>
              <w:rPr>
                <w:rFonts w:ascii="Cambria" w:hAnsi="Cambria" w:eastAsia="Cambria" w:cs="Cambria"/>
                <w:sz w:val="16"/>
              </w:rPr>
              <w:t>[ ] Yes  [ ] No</w:t>
            </w:r>
          </w:p>
        </w:tc>
      </w:tr>
      <w:tr>
        <w:trPr>
          <w:cantSplit w:val="true"/>
        </w:trPr>
        <w:tc>
          <w:tcPr>
            <w:tcW w:type="dxa" w:w="7087"/>
            <w:shd w:fill="FAFCFD" w:val="clear"/>
            <w:tcMar>
              <w:top w:w="70" w:type="dxa"/>
              <w:left w:w="85" w:type="dxa"/>
              <w:bottom w:w="70" w:type="dxa"/>
              <w:right w:w="85" w:type="dxa"/>
            </w:tcMar>
            <w:vAlign w:val="top"/>
          </w:tcPr>
          <w:p>
            <w:pPr>
              <w:spacing w:after="0"/>
            </w:pPr>
            <w:r>
              <w:rPr>
                <w:rFonts w:ascii="Cambria" w:hAnsi="Cambria" w:eastAsia="Cambria" w:cs="Cambria"/>
                <w:sz w:val="16"/>
              </w:rPr>
              <w:t>Required review and approval are complete.</w:t>
            </w:r>
          </w:p>
        </w:tc>
        <w:tc>
          <w:tcPr>
            <w:tcW w:type="dxa" w:w="2268"/>
            <w:shd w:fill="FAFCFD" w:val="clear"/>
            <w:tcMar>
              <w:top w:w="70" w:type="dxa"/>
              <w:left w:w="85" w:type="dxa"/>
              <w:bottom w:w="70" w:type="dxa"/>
              <w:right w:w="85" w:type="dxa"/>
            </w:tcMar>
            <w:vAlign w:val="top"/>
          </w:tcPr>
          <w:p>
            <w:pPr>
              <w:spacing w:after="0"/>
            </w:pPr>
            <w:r>
              <w:rPr>
                <w:rFonts w:ascii="Cambria" w:hAnsi="Cambria" w:eastAsia="Cambria" w:cs="Cambria"/>
                <w:sz w:val="16"/>
              </w:rPr>
              <w:t>[ ] Yes  [ ] No</w:t>
            </w:r>
          </w:p>
        </w:tc>
      </w:tr>
      <w:tr>
        <w:trPr>
          <w:cantSplit w:val="true"/>
        </w:trPr>
        <w:tc>
          <w:tcPr>
            <w:tcW w:type="dxa" w:w="7087"/>
            <w:tcMar>
              <w:top w:w="70" w:type="dxa"/>
              <w:left w:w="85" w:type="dxa"/>
              <w:bottom w:w="70" w:type="dxa"/>
              <w:right w:w="85" w:type="dxa"/>
            </w:tcMar>
            <w:vAlign w:val="top"/>
          </w:tcPr>
          <w:p>
            <w:pPr>
              <w:spacing w:after="0"/>
            </w:pPr>
            <w:r>
              <w:rPr>
                <w:rFonts w:ascii="Cambria" w:hAnsi="Cambria" w:eastAsia="Cambria" w:cs="Cambria"/>
                <w:sz w:val="16"/>
              </w:rPr>
              <w:t>The current version will be accessible at the point of use.</w:t>
            </w:r>
          </w:p>
        </w:tc>
        <w:tc>
          <w:tcPr>
            <w:tcW w:type="dxa" w:w="2268"/>
            <w:tcMar>
              <w:top w:w="70" w:type="dxa"/>
              <w:left w:w="85" w:type="dxa"/>
              <w:bottom w:w="70" w:type="dxa"/>
              <w:right w:w="85" w:type="dxa"/>
            </w:tcMar>
            <w:vAlign w:val="top"/>
          </w:tcPr>
          <w:p>
            <w:pPr>
              <w:spacing w:after="0"/>
            </w:pPr>
            <w:r>
              <w:rPr>
                <w:rFonts w:ascii="Cambria" w:hAnsi="Cambria" w:eastAsia="Cambria" w:cs="Cambria"/>
                <w:sz w:val="16"/>
              </w:rPr>
              <w:t>[ ] Yes  [ ] No</w:t>
            </w:r>
          </w:p>
        </w:tc>
      </w:tr>
      <w:tr>
        <w:trPr>
          <w:cantSplit w:val="true"/>
        </w:trPr>
        <w:tc>
          <w:tcPr>
            <w:tcW w:type="dxa" w:w="7087"/>
            <w:shd w:fill="FAFCFD" w:val="clear"/>
            <w:tcMar>
              <w:top w:w="70" w:type="dxa"/>
              <w:left w:w="85" w:type="dxa"/>
              <w:bottom w:w="70" w:type="dxa"/>
              <w:right w:w="85" w:type="dxa"/>
            </w:tcMar>
            <w:vAlign w:val="top"/>
          </w:tcPr>
          <w:p>
            <w:pPr>
              <w:spacing w:after="0"/>
            </w:pPr>
            <w:r>
              <w:rPr>
                <w:rFonts w:ascii="Cambria" w:hAnsi="Cambria" w:eastAsia="Cambria" w:cs="Cambria"/>
                <w:sz w:val="16"/>
              </w:rPr>
              <w:t>Superseded information will not remain in active use.</w:t>
            </w:r>
          </w:p>
        </w:tc>
        <w:tc>
          <w:tcPr>
            <w:tcW w:type="dxa" w:w="2268"/>
            <w:shd w:fill="FAFCFD" w:val="clear"/>
            <w:tcMar>
              <w:top w:w="70" w:type="dxa"/>
              <w:left w:w="85" w:type="dxa"/>
              <w:bottom w:w="70" w:type="dxa"/>
              <w:right w:w="85" w:type="dxa"/>
            </w:tcMar>
            <w:vAlign w:val="top"/>
          </w:tcPr>
          <w:p>
            <w:pPr>
              <w:spacing w:after="0"/>
            </w:pPr>
            <w:r>
              <w:rPr>
                <w:rFonts w:ascii="Cambria" w:hAnsi="Cambria" w:eastAsia="Cambria" w:cs="Cambria"/>
                <w:sz w:val="16"/>
              </w:rPr>
              <w:t>[ ] Yes  [ ] No</w:t>
            </w:r>
          </w:p>
        </w:tc>
      </w:tr>
    </w:tbl>
    <w:p>
      <w:pPr>
        <w:spacing w:after="0"/>
      </w:pPr>
    </w:p>
    <w:p>
      <w:pPr>
        <w:pStyle w:val="Heading1"/>
        <w:keepNext/>
        <w:spacing w:before="140" w:after="60"/>
      </w:pPr>
      <w:r>
        <w:rPr>
          <w:rFonts w:ascii="Cambria" w:hAnsi="Cambria" w:eastAsia="Cambria" w:cs="Cambria"/>
          <w:b/>
          <w:color w:val="1F4E79"/>
          <w:sz w:val="24"/>
        </w:rPr>
        <w:t>11. Related Documents</w:t>
      </w:r>
    </w:p>
    <w:p>
      <w:pPr>
        <w:pStyle w:val="ListBullet"/>
        <w:spacing w:after="30"/>
        <w:ind w:left="340" w:hanging="170"/>
      </w:pPr>
      <w:r>
        <w:rPr>
          <w:rFonts w:ascii="Cambria" w:hAnsi="Cambria" w:eastAsia="Cambria" w:cs="Cambria"/>
          <w:sz w:val="19"/>
        </w:rPr>
        <w:t>Documented Information Procedure.</w:t>
      </w:r>
    </w:p>
    <w:p>
      <w:pPr>
        <w:pStyle w:val="ListBullet"/>
        <w:spacing w:after="30"/>
        <w:ind w:left="340" w:hanging="170"/>
      </w:pPr>
      <w:r>
        <w:rPr>
          <w:rFonts w:ascii="Cambria" w:hAnsi="Cambria" w:eastAsia="Cambria" w:cs="Cambria"/>
          <w:sz w:val="19"/>
        </w:rPr>
        <w:t>Quality Manual and applicable QMS templates/forms/registers.</w:t>
      </w:r>
    </w:p>
    <w:p>
      <w:pPr>
        <w:pStyle w:val="ListBullet"/>
        <w:spacing w:after="30"/>
        <w:ind w:left="340" w:hanging="170"/>
      </w:pPr>
      <w:r>
        <w:rPr>
          <w:rFonts w:ascii="Cambria" w:hAnsi="Cambria" w:eastAsia="Cambria" w:cs="Cambria"/>
          <w:sz w:val="19"/>
        </w:rPr>
        <w:t>Organization record-retention requirements, where established.</w:t>
      </w:r>
    </w:p>
    <w:p>
      <w:pPr>
        <w:pStyle w:val="Heading1"/>
        <w:keepNext/>
        <w:spacing w:before="140" w:after="60"/>
      </w:pPr>
      <w:r>
        <w:rPr>
          <w:rFonts w:ascii="Cambria" w:hAnsi="Cambria" w:eastAsia="Cambria" w:cs="Cambria"/>
          <w:b/>
          <w:color w:val="1F4E79"/>
          <w:sz w:val="24"/>
        </w:rPr>
        <w:t>12. Approval and Revision</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2339"/>
        <w:gridCol w:w="2339"/>
        <w:gridCol w:w="2339"/>
        <w:gridCol w:w="2339"/>
      </w:tblGrid>
      <w:tr>
        <w:trPr>
          <w:cantSplit w:val="true"/>
          <w:tblHeader w:val="true"/>
        </w:trPr>
        <w:tc>
          <w:tcPr>
            <w:tcW w:type="dxa" w:w="2381"/>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Role</w:t>
            </w:r>
          </w:p>
        </w:tc>
        <w:tc>
          <w:tcPr>
            <w:tcW w:type="dxa" w:w="311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Name / Position</w:t>
            </w:r>
          </w:p>
        </w:tc>
        <w:tc>
          <w:tcPr>
            <w:tcW w:type="dxa" w:w="226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Approval / Signature</w:t>
            </w:r>
          </w:p>
        </w:tc>
        <w:tc>
          <w:tcPr>
            <w:tcW w:type="dxa" w:w="1587"/>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Date</w:t>
            </w:r>
          </w:p>
        </w:tc>
      </w:tr>
      <w:tr>
        <w:trPr>
          <w:cantSplit w:val="true"/>
        </w:trPr>
        <w:tc>
          <w:tcPr>
            <w:tcW w:type="dxa" w:w="2381"/>
            <w:tcMar>
              <w:top w:w="70" w:type="dxa"/>
              <w:left w:w="85" w:type="dxa"/>
              <w:bottom w:w="70" w:type="dxa"/>
              <w:right w:w="85" w:type="dxa"/>
            </w:tcMar>
            <w:vAlign w:val="top"/>
          </w:tcPr>
          <w:p>
            <w:pPr>
              <w:spacing w:after="0"/>
            </w:pPr>
            <w:r>
              <w:rPr>
                <w:rFonts w:ascii="Cambria" w:hAnsi="Cambria" w:eastAsia="Cambria" w:cs="Cambria"/>
                <w:sz w:val="16"/>
              </w:rPr>
              <w:t>Prepared / Maintained by</w:t>
            </w:r>
          </w:p>
        </w:tc>
        <w:tc>
          <w:tcPr>
            <w:tcW w:type="dxa" w:w="3118"/>
            <w:tcMar>
              <w:top w:w="70" w:type="dxa"/>
              <w:left w:w="85" w:type="dxa"/>
              <w:bottom w:w="70" w:type="dxa"/>
              <w:right w:w="85" w:type="dxa"/>
            </w:tcMar>
            <w:vAlign w:val="top"/>
          </w:tcPr>
          <w:p>
            <w:pPr>
              <w:spacing w:after="0"/>
            </w:pPr>
            <w:r>
              <w:rPr>
                <w:rFonts w:ascii="Cambria" w:hAnsi="Cambria" w:eastAsia="Cambria" w:cs="Cambria"/>
                <w:sz w:val="16"/>
              </w:rPr>
              <w:t>Quality Manager</w:t>
            </w:r>
          </w:p>
        </w:tc>
        <w:tc>
          <w:tcPr>
            <w:tcW w:type="dxa" w:w="2268"/>
            <w:tcMar>
              <w:top w:w="70" w:type="dxa"/>
              <w:left w:w="85" w:type="dxa"/>
              <w:bottom w:w="70" w:type="dxa"/>
              <w:right w:w="85" w:type="dxa"/>
            </w:tcMar>
            <w:vAlign w:val="top"/>
          </w:tcPr>
          <w:p>
            <w:pPr>
              <w:spacing w:after="0"/>
            </w:pPr>
            <w:r>
              <w:rPr>
                <w:rFonts w:ascii="Cambria" w:hAnsi="Cambria" w:eastAsia="Cambria" w:cs="Cambria"/>
                <w:sz w:val="16"/>
              </w:rPr>
            </w:r>
          </w:p>
        </w:tc>
        <w:tc>
          <w:tcPr>
            <w:tcW w:type="dxa" w:w="1587"/>
            <w:tcMar>
              <w:top w:w="70" w:type="dxa"/>
              <w:left w:w="85" w:type="dxa"/>
              <w:bottom w:w="70" w:type="dxa"/>
              <w:right w:w="85" w:type="dxa"/>
            </w:tcMar>
            <w:vAlign w:val="top"/>
          </w:tcPr>
          <w:p>
            <w:pPr>
              <w:spacing w:after="0"/>
            </w:pPr>
            <w:r>
              <w:rPr>
                <w:rFonts w:ascii="Cambria" w:hAnsi="Cambria" w:eastAsia="Cambria" w:cs="Cambria"/>
                <w:sz w:val="16"/>
              </w:rPr>
            </w:r>
          </w:p>
        </w:tc>
      </w:tr>
      <w:tr>
        <w:trPr>
          <w:cantSplit w:val="true"/>
        </w:trPr>
        <w:tc>
          <w:tcPr>
            <w:tcW w:type="dxa" w:w="2381"/>
            <w:shd w:fill="FAFCFD" w:val="clear"/>
            <w:tcMar>
              <w:top w:w="70" w:type="dxa"/>
              <w:left w:w="85" w:type="dxa"/>
              <w:bottom w:w="70" w:type="dxa"/>
              <w:right w:w="85" w:type="dxa"/>
            </w:tcMar>
            <w:vAlign w:val="top"/>
          </w:tcPr>
          <w:p>
            <w:pPr>
              <w:spacing w:after="0"/>
            </w:pPr>
            <w:r>
              <w:rPr>
                <w:rFonts w:ascii="Cambria" w:hAnsi="Cambria" w:eastAsia="Cambria" w:cs="Cambria"/>
                <w:sz w:val="16"/>
              </w:rPr>
              <w:t>Reviewed by</w:t>
            </w:r>
          </w:p>
        </w:tc>
        <w:tc>
          <w:tcPr>
            <w:tcW w:type="dxa" w:w="3118"/>
            <w:shd w:fill="FAFCFD" w:val="clear"/>
            <w:tcMar>
              <w:top w:w="70" w:type="dxa"/>
              <w:left w:w="85" w:type="dxa"/>
              <w:bottom w:w="70" w:type="dxa"/>
              <w:right w:w="85" w:type="dxa"/>
            </w:tcMar>
            <w:vAlign w:val="top"/>
          </w:tcPr>
          <w:p>
            <w:pPr>
              <w:spacing w:after="0"/>
            </w:pPr>
            <w:r>
              <w:rPr>
                <w:rFonts w:ascii="Cambria" w:hAnsi="Cambria" w:eastAsia="Cambria" w:cs="Cambria"/>
                <w:sz w:val="16"/>
              </w:rPr>
              <w:t>[REVIEWER / FUNCTION]</w:t>
            </w:r>
          </w:p>
        </w:tc>
        <w:tc>
          <w:tcPr>
            <w:tcW w:type="dxa" w:w="2268"/>
            <w:shd w:fill="FAFCFD" w:val="clear"/>
            <w:tcMar>
              <w:top w:w="70" w:type="dxa"/>
              <w:left w:w="85" w:type="dxa"/>
              <w:bottom w:w="70" w:type="dxa"/>
              <w:right w:w="85" w:type="dxa"/>
            </w:tcMar>
            <w:vAlign w:val="top"/>
          </w:tcPr>
          <w:p>
            <w:pPr>
              <w:spacing w:after="0"/>
            </w:pPr>
            <w:r>
              <w:rPr>
                <w:rFonts w:ascii="Cambria" w:hAnsi="Cambria" w:eastAsia="Cambria" w:cs="Cambria"/>
                <w:sz w:val="16"/>
              </w:rPr>
            </w:r>
          </w:p>
        </w:tc>
        <w:tc>
          <w:tcPr>
            <w:tcW w:type="dxa" w:w="1587"/>
            <w:shd w:fill="FAFCFD" w:val="clear"/>
            <w:tcMar>
              <w:top w:w="70" w:type="dxa"/>
              <w:left w:w="85" w:type="dxa"/>
              <w:bottom w:w="70" w:type="dxa"/>
              <w:right w:w="85" w:type="dxa"/>
            </w:tcMar>
            <w:vAlign w:val="top"/>
          </w:tcPr>
          <w:p>
            <w:pPr>
              <w:spacing w:after="0"/>
            </w:pPr>
            <w:r>
              <w:rPr>
                <w:rFonts w:ascii="Cambria" w:hAnsi="Cambria" w:eastAsia="Cambria" w:cs="Cambria"/>
                <w:sz w:val="16"/>
              </w:rPr>
            </w:r>
          </w:p>
        </w:tc>
      </w:tr>
      <w:tr>
        <w:trPr>
          <w:cantSplit w:val="true"/>
        </w:trPr>
        <w:tc>
          <w:tcPr>
            <w:tcW w:type="dxa" w:w="2381"/>
            <w:tcMar>
              <w:top w:w="70" w:type="dxa"/>
              <w:left w:w="85" w:type="dxa"/>
              <w:bottom w:w="70" w:type="dxa"/>
              <w:right w:w="85" w:type="dxa"/>
            </w:tcMar>
            <w:vAlign w:val="top"/>
          </w:tcPr>
          <w:p>
            <w:pPr>
              <w:spacing w:after="0"/>
            </w:pPr>
            <w:r>
              <w:rPr>
                <w:rFonts w:ascii="Cambria" w:hAnsi="Cambria" w:eastAsia="Cambria" w:cs="Cambria"/>
                <w:sz w:val="16"/>
              </w:rPr>
              <w:t>Approved by</w:t>
            </w:r>
          </w:p>
        </w:tc>
        <w:tc>
          <w:tcPr>
            <w:tcW w:type="dxa" w:w="3118"/>
            <w:tcMar>
              <w:top w:w="70" w:type="dxa"/>
              <w:left w:w="85" w:type="dxa"/>
              <w:bottom w:w="70" w:type="dxa"/>
              <w:right w:w="85" w:type="dxa"/>
            </w:tcMar>
            <w:vAlign w:val="top"/>
          </w:tcPr>
          <w:p>
            <w:pPr>
              <w:spacing w:after="0"/>
            </w:pPr>
            <w:r>
              <w:rPr>
                <w:rFonts w:ascii="Cambria" w:hAnsi="Cambria" w:eastAsia="Cambria" w:cs="Cambria"/>
                <w:sz w:val="16"/>
              </w:rPr>
              <w:t>Top Management</w:t>
            </w:r>
          </w:p>
        </w:tc>
        <w:tc>
          <w:tcPr>
            <w:tcW w:type="dxa" w:w="2268"/>
            <w:tcMar>
              <w:top w:w="70" w:type="dxa"/>
              <w:left w:w="85" w:type="dxa"/>
              <w:bottom w:w="70" w:type="dxa"/>
              <w:right w:w="85" w:type="dxa"/>
            </w:tcMar>
            <w:vAlign w:val="top"/>
          </w:tcPr>
          <w:p>
            <w:pPr>
              <w:spacing w:after="0"/>
            </w:pPr>
            <w:r>
              <w:rPr>
                <w:rFonts w:ascii="Cambria" w:hAnsi="Cambria" w:eastAsia="Cambria" w:cs="Cambria"/>
                <w:sz w:val="16"/>
              </w:rPr>
            </w:r>
          </w:p>
        </w:tc>
        <w:tc>
          <w:tcPr>
            <w:tcW w:type="dxa" w:w="1587"/>
            <w:tcMar>
              <w:top w:w="70" w:type="dxa"/>
              <w:left w:w="85" w:type="dxa"/>
              <w:bottom w:w="70" w:type="dxa"/>
              <w:right w:w="85" w:type="dxa"/>
            </w:tcMar>
            <w:vAlign w:val="top"/>
          </w:tcPr>
          <w:p>
            <w:pPr>
              <w:spacing w:after="0"/>
            </w:pPr>
            <w:r>
              <w:rPr>
                <w:rFonts w:ascii="Cambria" w:hAnsi="Cambria" w:eastAsia="Cambria" w:cs="Cambria"/>
                <w:sz w:val="16"/>
              </w:rPr>
            </w:r>
          </w:p>
        </w:tc>
      </w:tr>
    </w:tbl>
    <w:p>
      <w:pPr>
        <w:spacing w:after="0"/>
      </w:pPr>
    </w:p>
    <w:p>
      <w:pPr>
        <w:spacing w:before="20" w:after="0"/>
      </w:pPr>
      <w:r>
        <w:rPr>
          <w:rFonts w:ascii="Cambria" w:hAnsi="Cambria" w:eastAsia="Cambria" w:cs="Cambria"/>
          <w:i/>
          <w:color w:val="595959"/>
          <w:sz w:val="17"/>
        </w:rPr>
        <w:t>Revision: 1.0 | 2026-09-17 | Initial issue</w:t>
      </w:r>
    </w:p>
    <w:sectPr w:rsidR="00FC693F" w:rsidRPr="0006063C" w:rsidSect="00034616">
      <w:headerReference w:type="default" r:id="rId9"/>
      <w:footerReference w:type="default" r:id="rId10"/>
      <w:pgSz w:w="11906" w:h="16838"/>
      <w:pgMar w:top="1020" w:right="1134" w:bottom="1020" w:left="141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0"/>
      <w:jc w:val="center"/>
    </w:pPr>
    <w:r>
      <w:rPr>
        <w:rFonts w:ascii="Cambria" w:hAnsi="Cambria" w:eastAsia="Cambria" w:cs="Cambria"/>
        <w:color w:val="595959"/>
        <w:sz w:val="16"/>
      </w:rPr>
      <w:t>Copyright © ISO Toolkits | www.iso-toolkits.org | info@iso-toolkits.org</w:t>
    </w:r>
  </w:p>
  <w:p>
    <w:pPr>
      <w:spacing w:before="0" w:after="0"/>
      <w:jc w:val="center"/>
    </w:pPr>
    <w:r>
      <w:rPr>
        <w:rFonts w:ascii="Cambria" w:hAnsi="Cambria" w:eastAsia="Cambria" w:cs="Cambria"/>
        <w:color w:val="595959"/>
        <w:sz w:val="16"/>
      </w:rPr>
      <w:t xml:space="preserve">CONTROLLED DOCUMENT | INTERNAL | Page </w:t>
    </w:r>
    <w:r>
      <w:fldChar w:fldCharType="begin"/>
    </w:r>
    <w:r>
      <w:instrText xml:space="preserve"> PAGE </w:instrText>
    </w:r>
    <w:r>
      <w:fldChar w:fldCharType="separate"/>
    </w:r>
    <w:r>
      <w:rPr>
        <w:rFonts w:ascii="Cambria" w:hAnsi="Cambria" w:eastAsia="Cambria" w:cs="Cambria"/>
        <w:color w:val="595959"/>
        <w:sz w:val="16"/>
      </w:rPr>
      <w:t>1</w:t>
    </w:r>
    <w:r>
      <w:fldChar w:fldCharType="end"/>
    </w:r>
    <w:r>
      <w:rPr>
        <w:rFonts w:ascii="Cambria" w:hAnsi="Cambria" w:eastAsia="Cambria" w:cs="Cambria"/>
        <w:color w:val="595959"/>
        <w:sz w:val="16"/>
      </w:rPr>
      <w:t xml:space="preserve"> of </w:t>
    </w:r>
    <w:r>
      <w:fldChar w:fldCharType="begin"/>
    </w:r>
    <w:r>
      <w:instrText xml:space="preserve"> NUMPAGES </w:instrText>
    </w:r>
    <w:r>
      <w:fldChar w:fldCharType="separate"/>
    </w:r>
    <w:r>
      <w:rPr>
        <w:rFonts w:ascii="Cambria" w:hAnsi="Cambria" w:eastAsia="Cambria" w:cs="Cambria"/>
        <w:color w:val="595959"/>
        <w:sz w:val="16"/>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cs="Cambria"/>
              <w:b/>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cs="Cambria"/>
              <w:b/>
              <w:color w:val="1F4E79"/>
              <w:sz w:val="16"/>
            </w:rPr>
            <w:t>ORGANIZATION NAME</w:t>
          </w:r>
          <w:r>
            <w:rPr>
              <w:rFonts w:ascii="Cambria" w:hAnsi="Cambria" w:eastAsia="Cambria" w:cs="Cambria"/>
              <w:b/>
              <w:color w:val="000000"/>
              <w:sz w:val="20"/>
            </w:rPr>
            <w:br/>
            <w:t>Documented Information Guidance</w:t>
          </w:r>
        </w:p>
      </w:tc>
      <w:tc>
        <w:tcPr>
          <w:tcW w:type="dxa" w:w="2381"/>
          <w:tcMar>
            <w:top w:w="45" w:type="dxa"/>
            <w:left w:w="65" w:type="dxa"/>
            <w:bottom w:w="45" w:type="dxa"/>
            <w:right w:w="65" w:type="dxa"/>
          </w:tcMar>
          <w:vAlign w:val="center"/>
        </w:tcPr>
        <w:p>
          <w:pPr>
            <w:jc w:val="center"/>
          </w:pPr>
          <w:r>
            <w:rPr>
              <w:rFonts w:ascii="Cambria" w:hAnsi="Cambria" w:eastAsia="Cambria" w:cs="Cambria"/>
              <w:color w:val="000000"/>
              <w:sz w:val="15"/>
            </w:rPr>
            <w:t>QMS-GOV-002</w:t>
            <w:br/>
            <w:t>Version 1.0</w:t>
            <w:br/>
            <w:t>Effective 2026-09-17</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Documented Information Guidance</dc:title>
  <dc:subject>Practical guidance for creating and maintaining QMS documented information</dc:subject>
  <dc:creator>ISO Toolkits</dc:creator>
  <cp:keywords>ISO 9001:2026, documented information guidance, document writing, records, templates, QMS, ISO Toolkits</cp:keywords>
  <dc:description>Built using Word 2007-compatible OOXML rules in accordance with Master Prompt V3.</dc:description>
  <cp:lastModifiedBy/>
  <cp:revision>1</cp:revision>
  <dcterms:created xsi:type="dcterms:W3CDTF">2013-12-23T23:15:00Z</dcterms:created>
  <dcterms:modified xsi:type="dcterms:W3CDTF">2013-12-23T23:15:00Z</dcterms:modified>
  <cp:category/>
</cp:coreProperties>
</file>