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Cambria" w:hAnsi="Cambria" w:eastAsia="Cambria"/>
          <w:b/>
          <w:i w:val="0"/>
          <w:color w:val="1F4E79"/>
          <w:sz w:val="36"/>
        </w:rPr>
        <w:t>Innovation Policy, Objectives &amp; Indicators Guidance</w:t>
      </w:r>
    </w:p>
    <w:p>
      <w:pPr>
        <w:jc w:val="center"/>
      </w:pPr>
      <w:r>
        <w:rPr>
          <w:rFonts w:ascii="Cambria" w:hAnsi="Cambria" w:eastAsia="Cambria"/>
          <w:b/>
          <w:i w:val="0"/>
          <w:color w:val="666666"/>
          <w:sz w:val="22"/>
        </w:rPr>
        <w:t>ISO 56001:2024 TOOLKIT</w:t>
      </w:r>
    </w:p>
    <w:tbl>
      <w:tblPr>
        <w:tblW w:type="auto" w:w="0"/>
        <w:jc w:val="center"/>
        <w:tblLayout w:type="fixed"/>
        <w:tblLook w:firstColumn="1" w:firstRow="1" w:lastColumn="0" w:lastRow="0" w:noHBand="0" w:noVBand="1" w:val="04A0"/>
      </w:tblPr>
      <w:tblGrid>
        <w:gridCol w:w="5046"/>
        <w:gridCol w:w="5046"/>
      </w:tblGrid>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Document Code</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INMS-GOV-002</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Document Type</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Guidance</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Version</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1.0</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Effective Date</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2026-09-19</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Classification</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INTERNAL</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Organization</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[ORGANIZATION NAME]</w:t>
            </w:r>
          </w:p>
        </w:tc>
      </w:tr>
    </w:tbl>
    <w:p/>
    <w:p>
      <w:pPr>
        <w:jc w:val="center"/>
      </w:pPr>
      <w:r>
        <w:rPr>
          <w:rFonts w:ascii="Cambria" w:hAnsi="Cambria" w:eastAsia="Cambria"/>
          <w:b w:val="0"/>
          <w:i w:val="0"/>
          <w:color w:val="404040"/>
          <w:sz w:val="21"/>
        </w:rPr>
        <w:t>Practical guidance for developing an innovation policy, translating strategy into measurable innovation objectives, and designing decision-useful performance indicators under ISO 56001:2024.</w:t>
      </w:r>
    </w:p>
    <w:p/>
    <w:p>
      <w:pPr>
        <w:pStyle w:val="ToolkitNote"/>
        <w:jc w:val="center"/>
      </w:pPr>
      <w:r>
        <w:t>Template / guidance content must be tailored, approved and controlled by the organization before formal use.</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880"/>
            <w:shd w:fill="D9EAF7"/>
            <w:tcMar>
              <w:top w:w="70" w:type="dxa"/>
              <w:start w:w="90" w:type="dxa"/>
              <w:bottom w:w="70" w:type="dxa"/>
              <w:end w:w="90" w:type="dxa"/>
            </w:tcMar>
          </w:tcPr>
          <w:p>
            <w:r>
              <w:rPr>
                <w:rFonts w:ascii="Cambria" w:hAnsi="Cambria" w:eastAsia="Cambria"/>
                <w:b/>
                <w:i w:val="0"/>
                <w:color w:val="222222"/>
                <w:sz w:val="17"/>
              </w:rPr>
              <w:t>Field</w:t>
            </w:r>
          </w:p>
        </w:tc>
        <w:tc>
          <w:tcPr>
            <w:tcW w:type="dxa" w:w="6912"/>
            <w:shd w:fill="D9EAF7"/>
            <w:tcMar>
              <w:top w:w="70" w:type="dxa"/>
              <w:start w:w="90" w:type="dxa"/>
              <w:bottom w:w="70" w:type="dxa"/>
              <w:end w:w="90" w:type="dxa"/>
            </w:tcMar>
          </w:tcPr>
          <w:p>
            <w:r>
              <w:rPr>
                <w:rFonts w:ascii="Cambria" w:hAnsi="Cambria" w:eastAsia="Cambria"/>
                <w:b/>
                <w:i w:val="0"/>
                <w:color w:val="222222"/>
                <w:sz w:val="17"/>
              </w:rPr>
              <w:t>Requirement / Entry</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Document code</w:t>
            </w:r>
          </w:p>
        </w:tc>
        <w:tc>
          <w:tcPr>
            <w:tcW w:type="dxa" w:w="6912"/>
            <w:tcMar>
              <w:top w:w="70" w:type="dxa"/>
              <w:start w:w="90" w:type="dxa"/>
              <w:bottom w:w="70" w:type="dxa"/>
              <w:end w:w="90" w:type="dxa"/>
            </w:tcMar>
            <w:vAlign w:val="top"/>
          </w:tcPr>
          <w:p>
            <w:r>
              <w:rPr>
                <w:rFonts w:ascii="Cambria" w:hAnsi="Cambria" w:eastAsia="Cambria"/>
                <w:b w:val="0"/>
                <w:i w:val="0"/>
                <w:color w:val="222222"/>
                <w:sz w:val="17"/>
              </w:rPr>
              <w:t>INMS-GOV-002</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Version</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t>1.0</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Classification</w:t>
            </w:r>
          </w:p>
        </w:tc>
        <w:tc>
          <w:tcPr>
            <w:tcW w:type="dxa" w:w="6912"/>
            <w:tcMar>
              <w:top w:w="70" w:type="dxa"/>
              <w:start w:w="90" w:type="dxa"/>
              <w:bottom w:w="70" w:type="dxa"/>
              <w:end w:w="90" w:type="dxa"/>
            </w:tcMar>
            <w:vAlign w:val="top"/>
          </w:tcPr>
          <w:p>
            <w:r>
              <w:rPr>
                <w:rFonts w:ascii="Cambria" w:hAnsi="Cambria" w:eastAsia="Cambria"/>
                <w:b w:val="0"/>
                <w:i w:val="0"/>
                <w:color w:val="222222"/>
                <w:sz w:val="17"/>
              </w:rPr>
              <w:t>INTERNAL</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Document owner</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t>[DOCUMENT OWNER]</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Approved by</w:t>
            </w:r>
          </w:p>
        </w:tc>
        <w:tc>
          <w:tcPr>
            <w:tcW w:type="dxa" w:w="6912"/>
            <w:tcMar>
              <w:top w:w="70" w:type="dxa"/>
              <w:start w:w="90" w:type="dxa"/>
              <w:bottom w:w="70" w:type="dxa"/>
              <w:end w:w="90" w:type="dxa"/>
            </w:tcMar>
            <w:vAlign w:val="top"/>
          </w:tcPr>
          <w:p>
            <w:r>
              <w:rPr>
                <w:rFonts w:ascii="Cambria" w:hAnsi="Cambria" w:eastAsia="Cambria"/>
                <w:b w:val="0"/>
                <w:i w:val="0"/>
                <w:color w:val="222222"/>
                <w:sz w:val="17"/>
              </w:rPr>
              <w:t>[APPROVER]</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Effective date</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t>2026-09-19</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Next review date</w:t>
            </w:r>
          </w:p>
        </w:tc>
        <w:tc>
          <w:tcPr>
            <w:tcW w:type="dxa" w:w="6912"/>
            <w:tcMar>
              <w:top w:w="70" w:type="dxa"/>
              <w:start w:w="90" w:type="dxa"/>
              <w:bottom w:w="70" w:type="dxa"/>
              <w:end w:w="90" w:type="dxa"/>
            </w:tcMar>
            <w:vAlign w:val="top"/>
          </w:tcPr>
          <w:p>
            <w:r>
              <w:rPr>
                <w:rFonts w:ascii="Cambria" w:hAnsi="Cambria" w:eastAsia="Cambria"/>
                <w:b w:val="0"/>
                <w:i w:val="0"/>
                <w:color w:val="222222"/>
                <w:sz w:val="17"/>
              </w:rPr>
              <w:t>[REVIEW DATE]</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Controlled location</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t>[CONTROLLED REPOSITORY / URL]</w:t>
            </w:r>
          </w:p>
        </w:tc>
      </w:tr>
    </w:tbl>
    <w:p/>
    <w:p>
      <w:pPr>
        <w:pStyle w:val="Heading2"/>
      </w:pPr>
      <w:r>
        <w:t>Approval</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1872"/>
            <w:shd w:fill="D9EAF7"/>
            <w:tcMar>
              <w:top w:w="70" w:type="dxa"/>
              <w:start w:w="90" w:type="dxa"/>
              <w:bottom w:w="70" w:type="dxa"/>
              <w:end w:w="90" w:type="dxa"/>
            </w:tcMar>
          </w:tcPr>
          <w:p>
            <w:r>
              <w:rPr>
                <w:rFonts w:ascii="Cambria" w:hAnsi="Cambria" w:eastAsia="Cambria"/>
                <w:b/>
                <w:i w:val="0"/>
                <w:color w:val="222222"/>
                <w:sz w:val="17"/>
              </w:rPr>
              <w:t>Role</w:t>
            </w:r>
          </w:p>
        </w:tc>
        <w:tc>
          <w:tcPr>
            <w:tcW w:type="dxa" w:w="2592"/>
            <w:shd w:fill="D9EAF7"/>
            <w:tcMar>
              <w:top w:w="70" w:type="dxa"/>
              <w:start w:w="90" w:type="dxa"/>
              <w:bottom w:w="70" w:type="dxa"/>
              <w:end w:w="90" w:type="dxa"/>
            </w:tcMar>
          </w:tcPr>
          <w:p>
            <w:r>
              <w:rPr>
                <w:rFonts w:ascii="Cambria" w:hAnsi="Cambria" w:eastAsia="Cambria"/>
                <w:b/>
                <w:i w:val="0"/>
                <w:color w:val="222222"/>
                <w:sz w:val="17"/>
              </w:rPr>
              <w:t>Name</w:t>
            </w:r>
          </w:p>
        </w:tc>
        <w:tc>
          <w:tcPr>
            <w:tcW w:type="dxa" w:w="3888"/>
            <w:shd w:fill="D9EAF7"/>
            <w:tcMar>
              <w:top w:w="70" w:type="dxa"/>
              <w:start w:w="90" w:type="dxa"/>
              <w:bottom w:w="70" w:type="dxa"/>
              <w:end w:w="90" w:type="dxa"/>
            </w:tcMar>
          </w:tcPr>
          <w:p>
            <w:r>
              <w:rPr>
                <w:rFonts w:ascii="Cambria" w:hAnsi="Cambria" w:eastAsia="Cambria"/>
                <w:b/>
                <w:i w:val="0"/>
                <w:color w:val="222222"/>
                <w:sz w:val="17"/>
              </w:rPr>
              <w:t>Signature / Electronic Approval</w:t>
            </w:r>
          </w:p>
        </w:tc>
        <w:tc>
          <w:tcPr>
            <w:tcW w:type="dxa" w:w="1728"/>
            <w:shd w:fill="D9EAF7"/>
            <w:tcMar>
              <w:top w:w="70" w:type="dxa"/>
              <w:start w:w="90" w:type="dxa"/>
              <w:bottom w:w="70" w:type="dxa"/>
              <w:end w:w="90" w:type="dxa"/>
            </w:tcMar>
          </w:tcPr>
          <w:p>
            <w:r>
              <w:rPr>
                <w:rFonts w:ascii="Cambria" w:hAnsi="Cambria" w:eastAsia="Cambria"/>
                <w:b/>
                <w:i w:val="0"/>
                <w:color w:val="222222"/>
                <w:sz w:val="17"/>
              </w:rPr>
              <w:t>Date</w:t>
            </w:r>
          </w:p>
        </w:tc>
      </w:tr>
      <w:tr>
        <w:trPr>
          <w:cantSplit/>
        </w:trPr>
        <w:tc>
          <w:tcPr>
            <w:tcW w:type="dxa" w:w="1872"/>
            <w:tcMar>
              <w:top w:w="70" w:type="dxa"/>
              <w:start w:w="90" w:type="dxa"/>
              <w:bottom w:w="70" w:type="dxa"/>
              <w:end w:w="90" w:type="dxa"/>
            </w:tcMar>
            <w:vAlign w:val="top"/>
          </w:tcPr>
          <w:p>
            <w:r>
              <w:rPr>
                <w:rFonts w:ascii="Cambria" w:hAnsi="Cambria" w:eastAsia="Cambria"/>
                <w:b w:val="0"/>
                <w:i w:val="0"/>
                <w:color w:val="222222"/>
                <w:sz w:val="17"/>
              </w:rPr>
              <w:t>Prepared by</w:t>
            </w:r>
          </w:p>
        </w:tc>
        <w:tc>
          <w:tcPr>
            <w:tcW w:type="dxa" w:w="2592"/>
            <w:tcMar>
              <w:top w:w="70" w:type="dxa"/>
              <w:start w:w="90" w:type="dxa"/>
              <w:bottom w:w="70" w:type="dxa"/>
              <w:end w:w="90" w:type="dxa"/>
            </w:tcMar>
            <w:vAlign w:val="top"/>
          </w:tcPr>
          <w:p>
            <w:r>
              <w:rPr>
                <w:rFonts w:ascii="Cambria" w:hAnsi="Cambria" w:eastAsia="Cambria"/>
                <w:b w:val="0"/>
                <w:i w:val="0"/>
                <w:color w:val="222222"/>
                <w:sz w:val="17"/>
              </w:rPr>
              <w:t>[NAME]</w:t>
            </w:r>
          </w:p>
        </w:tc>
        <w:tc>
          <w:tcPr>
            <w:tcW w:type="dxa" w:w="3888"/>
            <w:tcMar>
              <w:top w:w="70" w:type="dxa"/>
              <w:start w:w="90" w:type="dxa"/>
              <w:bottom w:w="70" w:type="dxa"/>
              <w:end w:w="90" w:type="dxa"/>
            </w:tcMar>
            <w:vAlign w:val="top"/>
          </w:tcPr>
          <w:p>
            <w:r>
              <w:rPr>
                <w:rFonts w:ascii="Cambria" w:hAnsi="Cambria" w:eastAsia="Cambria"/>
                <w:b w:val="0"/>
                <w:i w:val="0"/>
                <w:color w:val="222222"/>
                <w:sz w:val="17"/>
              </w:rPr>
              <w:t>[APPROVAL]</w:t>
            </w:r>
          </w:p>
        </w:tc>
        <w:tc>
          <w:tcPr>
            <w:tcW w:type="dxa" w:w="1728"/>
            <w:tcMar>
              <w:top w:w="70" w:type="dxa"/>
              <w:start w:w="90" w:type="dxa"/>
              <w:bottom w:w="70" w:type="dxa"/>
              <w:end w:w="90" w:type="dxa"/>
            </w:tcMar>
            <w:vAlign w:val="top"/>
          </w:tcPr>
          <w:p>
            <w:r>
              <w:rPr>
                <w:rFonts w:ascii="Cambria" w:hAnsi="Cambria" w:eastAsia="Cambria"/>
                <w:b w:val="0"/>
                <w:i w:val="0"/>
                <w:color w:val="222222"/>
                <w:sz w:val="17"/>
              </w:rPr>
              <w:t>[DATE]</w:t>
            </w:r>
          </w:p>
        </w:tc>
      </w:tr>
      <w:tr>
        <w:trPr>
          <w:cantSplit/>
        </w:trPr>
        <w:tc>
          <w:tcPr>
            <w:tcW w:type="dxa" w:w="1872"/>
            <w:tcMar>
              <w:top w:w="70" w:type="dxa"/>
              <w:start w:w="90" w:type="dxa"/>
              <w:bottom w:w="70" w:type="dxa"/>
              <w:end w:w="90" w:type="dxa"/>
            </w:tcMar>
            <w:vAlign w:val="top"/>
            <w:shd w:fill="F5F8FB"/>
          </w:tcPr>
          <w:p>
            <w:r>
              <w:rPr>
                <w:rFonts w:ascii="Cambria" w:hAnsi="Cambria" w:eastAsia="Cambria"/>
                <w:b w:val="0"/>
                <w:i w:val="0"/>
                <w:color w:val="222222"/>
                <w:sz w:val="17"/>
              </w:rPr>
              <w:t>Reviewed by</w:t>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t>[NAME]</w:t>
            </w:r>
          </w:p>
        </w:tc>
        <w:tc>
          <w:tcPr>
            <w:tcW w:type="dxa" w:w="3888"/>
            <w:tcMar>
              <w:top w:w="70" w:type="dxa"/>
              <w:start w:w="90" w:type="dxa"/>
              <w:bottom w:w="70" w:type="dxa"/>
              <w:end w:w="90" w:type="dxa"/>
            </w:tcMar>
            <w:vAlign w:val="top"/>
            <w:shd w:fill="F5F8FB"/>
          </w:tcPr>
          <w:p>
            <w:r>
              <w:rPr>
                <w:rFonts w:ascii="Cambria" w:hAnsi="Cambria" w:eastAsia="Cambria"/>
                <w:b w:val="0"/>
                <w:i w:val="0"/>
                <w:color w:val="222222"/>
                <w:sz w:val="17"/>
              </w:rPr>
              <w:t>[APPROVAL]</w:t>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7"/>
              </w:rPr>
              <w:t>[DATE]</w:t>
            </w:r>
          </w:p>
        </w:tc>
      </w:tr>
      <w:tr>
        <w:trPr>
          <w:cantSplit/>
        </w:trPr>
        <w:tc>
          <w:tcPr>
            <w:tcW w:type="dxa" w:w="1872"/>
            <w:tcMar>
              <w:top w:w="70" w:type="dxa"/>
              <w:start w:w="90" w:type="dxa"/>
              <w:bottom w:w="70" w:type="dxa"/>
              <w:end w:w="90" w:type="dxa"/>
            </w:tcMar>
            <w:vAlign w:val="top"/>
          </w:tcPr>
          <w:p>
            <w:r>
              <w:rPr>
                <w:rFonts w:ascii="Cambria" w:hAnsi="Cambria" w:eastAsia="Cambria"/>
                <w:b w:val="0"/>
                <w:i w:val="0"/>
                <w:color w:val="222222"/>
                <w:sz w:val="17"/>
              </w:rPr>
              <w:t>Approved by</w:t>
            </w:r>
          </w:p>
        </w:tc>
        <w:tc>
          <w:tcPr>
            <w:tcW w:type="dxa" w:w="2592"/>
            <w:tcMar>
              <w:top w:w="70" w:type="dxa"/>
              <w:start w:w="90" w:type="dxa"/>
              <w:bottom w:w="70" w:type="dxa"/>
              <w:end w:w="90" w:type="dxa"/>
            </w:tcMar>
            <w:vAlign w:val="top"/>
          </w:tcPr>
          <w:p>
            <w:r>
              <w:rPr>
                <w:rFonts w:ascii="Cambria" w:hAnsi="Cambria" w:eastAsia="Cambria"/>
                <w:b w:val="0"/>
                <w:i w:val="0"/>
                <w:color w:val="222222"/>
                <w:sz w:val="17"/>
              </w:rPr>
              <w:t>[NAME]</w:t>
            </w:r>
          </w:p>
        </w:tc>
        <w:tc>
          <w:tcPr>
            <w:tcW w:type="dxa" w:w="3888"/>
            <w:tcMar>
              <w:top w:w="70" w:type="dxa"/>
              <w:start w:w="90" w:type="dxa"/>
              <w:bottom w:w="70" w:type="dxa"/>
              <w:end w:w="90" w:type="dxa"/>
            </w:tcMar>
            <w:vAlign w:val="top"/>
          </w:tcPr>
          <w:p>
            <w:r>
              <w:rPr>
                <w:rFonts w:ascii="Cambria" w:hAnsi="Cambria" w:eastAsia="Cambria"/>
                <w:b w:val="0"/>
                <w:i w:val="0"/>
                <w:color w:val="222222"/>
                <w:sz w:val="17"/>
              </w:rPr>
              <w:t>[APPROVAL]</w:t>
            </w:r>
          </w:p>
        </w:tc>
        <w:tc>
          <w:tcPr>
            <w:tcW w:type="dxa" w:w="1728"/>
            <w:tcMar>
              <w:top w:w="70" w:type="dxa"/>
              <w:start w:w="90" w:type="dxa"/>
              <w:bottom w:w="70" w:type="dxa"/>
              <w:end w:w="90" w:type="dxa"/>
            </w:tcMar>
            <w:vAlign w:val="top"/>
          </w:tcPr>
          <w:p>
            <w:r>
              <w:rPr>
                <w:rFonts w:ascii="Cambria" w:hAnsi="Cambria" w:eastAsia="Cambria"/>
                <w:b w:val="0"/>
                <w:i w:val="0"/>
                <w:color w:val="222222"/>
                <w:sz w:val="17"/>
              </w:rPr>
              <w:t>[DATE]</w:t>
            </w:r>
          </w:p>
        </w:tc>
      </w:tr>
    </w:tbl>
    <w:p/>
    <w:p>
      <w:pPr>
        <w:pStyle w:val="Heading2"/>
      </w:pPr>
      <w:r>
        <w:t>Revision History</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1440"/>
            <w:shd w:fill="D9EAF7"/>
            <w:tcMar>
              <w:top w:w="70" w:type="dxa"/>
              <w:start w:w="90" w:type="dxa"/>
              <w:bottom w:w="70" w:type="dxa"/>
              <w:end w:w="90" w:type="dxa"/>
            </w:tcMar>
          </w:tcPr>
          <w:p>
            <w:r>
              <w:rPr>
                <w:rFonts w:ascii="Cambria" w:hAnsi="Cambria" w:eastAsia="Cambria"/>
                <w:b/>
                <w:i w:val="0"/>
                <w:color w:val="222222"/>
                <w:sz w:val="17"/>
              </w:rPr>
              <w:t>Version</w:t>
            </w:r>
          </w:p>
        </w:tc>
        <w:tc>
          <w:tcPr>
            <w:tcW w:type="dxa" w:w="1872"/>
            <w:shd w:fill="D9EAF7"/>
            <w:tcMar>
              <w:top w:w="70" w:type="dxa"/>
              <w:start w:w="90" w:type="dxa"/>
              <w:bottom w:w="70" w:type="dxa"/>
              <w:end w:w="90" w:type="dxa"/>
            </w:tcMar>
          </w:tcPr>
          <w:p>
            <w:r>
              <w:rPr>
                <w:rFonts w:ascii="Cambria" w:hAnsi="Cambria" w:eastAsia="Cambria"/>
                <w:b/>
                <w:i w:val="0"/>
                <w:color w:val="222222"/>
                <w:sz w:val="17"/>
              </w:rPr>
              <w:t>Date</w:t>
            </w:r>
          </w:p>
        </w:tc>
        <w:tc>
          <w:tcPr>
            <w:tcW w:type="dxa" w:w="5472"/>
            <w:shd w:fill="D9EAF7"/>
            <w:tcMar>
              <w:top w:w="70" w:type="dxa"/>
              <w:start w:w="90" w:type="dxa"/>
              <w:bottom w:w="70" w:type="dxa"/>
              <w:end w:w="90" w:type="dxa"/>
            </w:tcMar>
          </w:tcPr>
          <w:p>
            <w:r>
              <w:rPr>
                <w:rFonts w:ascii="Cambria" w:hAnsi="Cambria" w:eastAsia="Cambria"/>
                <w:b/>
                <w:i w:val="0"/>
                <w:color w:val="222222"/>
                <w:sz w:val="17"/>
              </w:rPr>
              <w:t>Change Summary</w:t>
            </w:r>
          </w:p>
        </w:tc>
        <w:tc>
          <w:tcPr>
            <w:tcW w:type="dxa" w:w="1440"/>
            <w:shd w:fill="D9EAF7"/>
            <w:tcMar>
              <w:top w:w="70" w:type="dxa"/>
              <w:start w:w="90" w:type="dxa"/>
              <w:bottom w:w="70" w:type="dxa"/>
              <w:end w:w="90" w:type="dxa"/>
            </w:tcMar>
          </w:tcPr>
          <w:p>
            <w:r>
              <w:rPr>
                <w:rFonts w:ascii="Cambria" w:hAnsi="Cambria" w:eastAsia="Cambria"/>
                <w:b/>
                <w:i w:val="0"/>
                <w:color w:val="222222"/>
                <w:sz w:val="17"/>
              </w:rPr>
              <w:t>Approved By</w:t>
            </w:r>
          </w:p>
        </w:tc>
      </w:tr>
      <w:tr>
        <w:trPr>
          <w:cantSplit/>
        </w:trPr>
        <w:tc>
          <w:tcPr>
            <w:tcW w:type="dxa" w:w="1440"/>
            <w:tcMar>
              <w:top w:w="70" w:type="dxa"/>
              <w:start w:w="90" w:type="dxa"/>
              <w:bottom w:w="70" w:type="dxa"/>
              <w:end w:w="90" w:type="dxa"/>
            </w:tcMar>
            <w:vAlign w:val="top"/>
          </w:tcPr>
          <w:p>
            <w:r>
              <w:rPr>
                <w:rFonts w:ascii="Cambria" w:hAnsi="Cambria" w:eastAsia="Cambria"/>
                <w:b w:val="0"/>
                <w:i w:val="0"/>
                <w:color w:val="222222"/>
                <w:sz w:val="17"/>
              </w:rPr>
              <w:t>1.0</w:t>
            </w:r>
          </w:p>
        </w:tc>
        <w:tc>
          <w:tcPr>
            <w:tcW w:type="dxa" w:w="1872"/>
            <w:tcMar>
              <w:top w:w="70" w:type="dxa"/>
              <w:start w:w="90" w:type="dxa"/>
              <w:bottom w:w="70" w:type="dxa"/>
              <w:end w:w="90" w:type="dxa"/>
            </w:tcMar>
            <w:vAlign w:val="top"/>
          </w:tcPr>
          <w:p>
            <w:r>
              <w:rPr>
                <w:rFonts w:ascii="Cambria" w:hAnsi="Cambria" w:eastAsia="Cambria"/>
                <w:b w:val="0"/>
                <w:i w:val="0"/>
                <w:color w:val="222222"/>
                <w:sz w:val="17"/>
              </w:rPr>
              <w:t>2026-09-19</w:t>
            </w:r>
          </w:p>
        </w:tc>
        <w:tc>
          <w:tcPr>
            <w:tcW w:type="dxa" w:w="5472"/>
            <w:tcMar>
              <w:top w:w="70" w:type="dxa"/>
              <w:start w:w="90" w:type="dxa"/>
              <w:bottom w:w="70" w:type="dxa"/>
              <w:end w:w="90" w:type="dxa"/>
            </w:tcMar>
            <w:vAlign w:val="top"/>
          </w:tcPr>
          <w:p>
            <w:r>
              <w:rPr>
                <w:rFonts w:ascii="Cambria" w:hAnsi="Cambria" w:eastAsia="Cambria"/>
                <w:b w:val="0"/>
                <w:i w:val="0"/>
                <w:color w:val="222222"/>
                <w:sz w:val="17"/>
              </w:rPr>
              <w:t>Initial toolkit issue</w:t>
            </w:r>
          </w:p>
        </w:tc>
        <w:tc>
          <w:tcPr>
            <w:tcW w:type="dxa" w:w="1440"/>
            <w:tcMar>
              <w:top w:w="70" w:type="dxa"/>
              <w:start w:w="90" w:type="dxa"/>
              <w:bottom w:w="70" w:type="dxa"/>
              <w:end w:w="90" w:type="dxa"/>
            </w:tcMar>
            <w:vAlign w:val="top"/>
          </w:tcPr>
          <w:p>
            <w:r>
              <w:rPr>
                <w:rFonts w:ascii="Cambria" w:hAnsi="Cambria" w:eastAsia="Cambria"/>
                <w:b w:val="0"/>
                <w:i w:val="0"/>
                <w:color w:val="222222"/>
                <w:sz w:val="17"/>
              </w:rPr>
              <w:t>[APPROVER]</w:t>
            </w:r>
          </w:p>
        </w:tc>
      </w:tr>
      <w:tr>
        <w:trPr>
          <w:cantSplit/>
        </w:trPr>
        <w:tc>
          <w:tcPr>
            <w:tcW w:type="dxa" w:w="1440"/>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547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1440"/>
            <w:tcMar>
              <w:top w:w="70" w:type="dxa"/>
              <w:start w:w="90" w:type="dxa"/>
              <w:bottom w:w="70" w:type="dxa"/>
              <w:end w:w="90" w:type="dxa"/>
            </w:tcMar>
            <w:vAlign w:val="top"/>
          </w:tcPr>
          <w:p>
            <w:r>
              <w:rPr>
                <w:rFonts w:ascii="Cambria" w:hAnsi="Cambria" w:eastAsia="Cambria"/>
                <w:b w:val="0"/>
                <w:i w:val="0"/>
                <w:color w:val="222222"/>
                <w:sz w:val="17"/>
              </w:rPr>
            </w:r>
          </w:p>
        </w:tc>
        <w:tc>
          <w:tcPr>
            <w:tcW w:type="dxa" w:w="1872"/>
            <w:tcMar>
              <w:top w:w="70" w:type="dxa"/>
              <w:start w:w="90" w:type="dxa"/>
              <w:bottom w:w="70" w:type="dxa"/>
              <w:end w:w="90" w:type="dxa"/>
            </w:tcMar>
            <w:vAlign w:val="top"/>
          </w:tcPr>
          <w:p>
            <w:r>
              <w:rPr>
                <w:rFonts w:ascii="Cambria" w:hAnsi="Cambria" w:eastAsia="Cambria"/>
                <w:b w:val="0"/>
                <w:i w:val="0"/>
                <w:color w:val="222222"/>
                <w:sz w:val="17"/>
              </w:rPr>
            </w:r>
          </w:p>
        </w:tc>
        <w:tc>
          <w:tcPr>
            <w:tcW w:type="dxa" w:w="5472"/>
            <w:tcMar>
              <w:top w:w="70" w:type="dxa"/>
              <w:start w:w="90" w:type="dxa"/>
              <w:bottom w:w="70" w:type="dxa"/>
              <w:end w:w="90" w:type="dxa"/>
            </w:tcMar>
            <w:vAlign w:val="top"/>
          </w:tcPr>
          <w:p>
            <w:r>
              <w:rPr>
                <w:rFonts w:ascii="Cambria" w:hAnsi="Cambria" w:eastAsia="Cambria"/>
                <w:b w:val="0"/>
                <w:i w:val="0"/>
                <w:color w:val="222222"/>
                <w:sz w:val="17"/>
              </w:rPr>
            </w:r>
          </w:p>
        </w:tc>
        <w:tc>
          <w:tcPr>
            <w:tcW w:type="dxa" w:w="1440"/>
            <w:tcMar>
              <w:top w:w="70" w:type="dxa"/>
              <w:start w:w="90" w:type="dxa"/>
              <w:bottom w:w="70" w:type="dxa"/>
              <w:end w:w="90" w:type="dxa"/>
            </w:tcMar>
            <w:vAlign w:val="top"/>
          </w:tcPr>
          <w:p>
            <w:r>
              <w:rPr>
                <w:rFonts w:ascii="Cambria" w:hAnsi="Cambria" w:eastAsia="Cambria"/>
                <w:b w:val="0"/>
                <w:i w:val="0"/>
                <w:color w:val="222222"/>
                <w:sz w:val="17"/>
              </w:rPr>
            </w:r>
          </w:p>
        </w:tc>
      </w:tr>
    </w:tbl>
    <w:p/>
    <w:p>
      <w:pPr>
        <w:pStyle w:val="Heading1"/>
      </w:pPr>
      <w:r>
        <w:t>Document Contents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1152"/>
            <w:shd w:fill="D9EAF7"/>
            <w:tcMar>
              <w:top w:w="70" w:type="dxa"/>
              <w:start w:w="90" w:type="dxa"/>
              <w:bottom w:w="70" w:type="dxa"/>
              <w:end w:w="90" w:type="dxa"/>
            </w:tcMar>
          </w:tcPr>
          <w:p>
            <w:r>
              <w:rPr>
                <w:rFonts w:ascii="Cambria" w:hAnsi="Cambria" w:eastAsia="Cambria"/>
                <w:b/>
                <w:i w:val="0"/>
                <w:color w:val="222222"/>
                <w:sz w:val="18"/>
              </w:rPr>
              <w:t>Section</w:t>
            </w:r>
          </w:p>
        </w:tc>
        <w:tc>
          <w:tcPr>
            <w:tcW w:type="dxa" w:w="8928"/>
            <w:shd w:fill="D9EAF7"/>
            <w:tcMar>
              <w:top w:w="70" w:type="dxa"/>
              <w:start w:w="90" w:type="dxa"/>
              <w:bottom w:w="70" w:type="dxa"/>
              <w:end w:w="90" w:type="dxa"/>
            </w:tcMar>
          </w:tcPr>
          <w:p>
            <w:r>
              <w:rPr>
                <w:rFonts w:ascii="Cambria" w:hAnsi="Cambria" w:eastAsia="Cambria"/>
                <w:b/>
                <w:i w:val="0"/>
                <w:color w:val="222222"/>
                <w:sz w:val="18"/>
              </w:rPr>
              <w:t>Content</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1</w:t>
            </w:r>
          </w:p>
        </w:tc>
        <w:tc>
          <w:tcPr>
            <w:tcW w:type="dxa" w:w="8928"/>
            <w:tcMar>
              <w:top w:w="70" w:type="dxa"/>
              <w:start w:w="90" w:type="dxa"/>
              <w:bottom w:w="70" w:type="dxa"/>
              <w:end w:w="90" w:type="dxa"/>
            </w:tcMar>
            <w:vAlign w:val="top"/>
          </w:tcPr>
          <w:p>
            <w:r>
              <w:rPr>
                <w:rFonts w:ascii="Cambria" w:hAnsi="Cambria" w:eastAsia="Cambria"/>
                <w:b w:val="0"/>
                <w:i w:val="0"/>
                <w:color w:val="222222"/>
                <w:sz w:val="18"/>
              </w:rPr>
              <w:t>Purpose and design principles</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2</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Innovation policy development</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3</w:t>
            </w:r>
          </w:p>
        </w:tc>
        <w:tc>
          <w:tcPr>
            <w:tcW w:type="dxa" w:w="8928"/>
            <w:tcMar>
              <w:top w:w="70" w:type="dxa"/>
              <w:start w:w="90" w:type="dxa"/>
              <w:bottom w:w="70" w:type="dxa"/>
              <w:end w:w="90" w:type="dxa"/>
            </w:tcMar>
            <w:vAlign w:val="top"/>
          </w:tcPr>
          <w:p>
            <w:r>
              <w:rPr>
                <w:rFonts w:ascii="Cambria" w:hAnsi="Cambria" w:eastAsia="Cambria"/>
                <w:b w:val="0"/>
                <w:i w:val="0"/>
                <w:color w:val="222222"/>
                <w:sz w:val="18"/>
              </w:rPr>
              <w:t>Objective architecture and deployment</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4</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Indicator selection and measurement design</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5</w:t>
            </w:r>
          </w:p>
        </w:tc>
        <w:tc>
          <w:tcPr>
            <w:tcW w:type="dxa" w:w="8928"/>
            <w:tcMar>
              <w:top w:w="70" w:type="dxa"/>
              <w:start w:w="90" w:type="dxa"/>
              <w:bottom w:w="70" w:type="dxa"/>
              <w:end w:w="90" w:type="dxa"/>
            </w:tcMar>
            <w:vAlign w:val="top"/>
          </w:tcPr>
          <w:p>
            <w:r>
              <w:rPr>
                <w:rFonts w:ascii="Cambria" w:hAnsi="Cambria" w:eastAsia="Cambria"/>
                <w:b w:val="0"/>
                <w:i w:val="0"/>
                <w:color w:val="222222"/>
                <w:sz w:val="18"/>
              </w:rPr>
              <w:t>Value realization and balanced measures</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6</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Target setting, thresholds and governance</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7</w:t>
            </w:r>
          </w:p>
        </w:tc>
        <w:tc>
          <w:tcPr>
            <w:tcW w:type="dxa" w:w="8928"/>
            <w:tcMar>
              <w:top w:w="70" w:type="dxa"/>
              <w:start w:w="90" w:type="dxa"/>
              <w:bottom w:w="70" w:type="dxa"/>
              <w:end w:w="90" w:type="dxa"/>
            </w:tcMar>
            <w:vAlign w:val="top"/>
          </w:tcPr>
          <w:p>
            <w:r>
              <w:rPr>
                <w:rFonts w:ascii="Cambria" w:hAnsi="Cambria" w:eastAsia="Cambria"/>
                <w:b w:val="0"/>
                <w:i w:val="0"/>
                <w:color w:val="222222"/>
                <w:sz w:val="18"/>
              </w:rPr>
              <w:t>Example objective / indicator libraries</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8</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Review and change control</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9</w:t>
            </w:r>
          </w:p>
        </w:tc>
        <w:tc>
          <w:tcPr>
            <w:tcW w:type="dxa" w:w="8928"/>
            <w:tcMar>
              <w:top w:w="70" w:type="dxa"/>
              <w:start w:w="90" w:type="dxa"/>
              <w:bottom w:w="70" w:type="dxa"/>
              <w:end w:w="90" w:type="dxa"/>
            </w:tcMar>
            <w:vAlign w:val="top"/>
          </w:tcPr>
          <w:p>
            <w:r>
              <w:rPr>
                <w:rFonts w:ascii="Cambria" w:hAnsi="Cambria" w:eastAsia="Cambria"/>
                <w:b w:val="0"/>
                <w:i w:val="0"/>
                <w:color w:val="222222"/>
                <w:sz w:val="18"/>
              </w:rPr>
              <w:t>Annexes: policy and objective templates</w:t>
            </w:r>
          </w:p>
        </w:tc>
      </w:tr>
    </w:tbl>
    <w:p/>
    <w:p>
      <w:pPr>
        <w:pStyle w:val="Heading1"/>
      </w:pPr>
      <w:r>
        <w:t>1. Purpose</w:t>
      </w:r>
    </w:p>
    <w:p>
      <w:r>
        <w:rPr>
          <w:rFonts w:ascii="Cambria" w:hAnsi="Cambria" w:eastAsia="Cambria"/>
          <w:b w:val="0"/>
          <w:i w:val="0"/>
          <w:color w:val="222222"/>
          <w:sz w:val="21"/>
        </w:rPr>
        <w:t>This guidance helps [ORGANIZATION NAME] establish an innovation policy, objectives and indicators that support innovation intent, strategy, portfolio governance, innovation operations and value realization. It emphasizes decision usefulness and avoids metrics that reward activity without evidence of learning or value.</w:t>
      </w:r>
    </w:p>
    <w:p>
      <w:pPr>
        <w:pStyle w:val="Heading1"/>
      </w:pPr>
      <w:r>
        <w:t>2. Policy Design Principles</w:t>
      </w:r>
    </w:p>
    <w:p>
      <w:pPr>
        <w:pStyle w:val="ListBullet"/>
      </w:pPr>
      <w:r>
        <w:rPr>
          <w:rFonts w:ascii="Cambria" w:hAnsi="Cambria" w:eastAsia="Cambria"/>
          <w:b w:val="0"/>
          <w:i w:val="0"/>
          <w:color w:val="222222"/>
          <w:sz w:val="20"/>
        </w:rPr>
        <w:t>Align the policy with innovation intent, organizational purpose and strategic direction.</w:t>
      </w:r>
    </w:p>
    <w:p>
      <w:pPr>
        <w:pStyle w:val="ListBullet"/>
      </w:pPr>
      <w:r>
        <w:rPr>
          <w:rFonts w:ascii="Cambria" w:hAnsi="Cambria" w:eastAsia="Cambria"/>
          <w:b w:val="0"/>
          <w:i w:val="0"/>
          <w:color w:val="222222"/>
          <w:sz w:val="20"/>
        </w:rPr>
        <w:t>Make commitments specific enough to guide behavior but broad enough to remain stable between strategy cycles.</w:t>
      </w:r>
    </w:p>
    <w:p>
      <w:pPr>
        <w:pStyle w:val="ListBullet"/>
      </w:pPr>
      <w:r>
        <w:rPr>
          <w:rFonts w:ascii="Cambria" w:hAnsi="Cambria" w:eastAsia="Cambria"/>
          <w:b w:val="0"/>
          <w:i w:val="0"/>
          <w:color w:val="222222"/>
          <w:sz w:val="20"/>
        </w:rPr>
        <w:t>Include value realization, learning, responsible risk-taking, collaboration and continual improvement where relevant.</w:t>
      </w:r>
    </w:p>
    <w:p>
      <w:pPr>
        <w:pStyle w:val="ListBullet"/>
      </w:pPr>
      <w:r>
        <w:rPr>
          <w:rFonts w:ascii="Cambria" w:hAnsi="Cambria" w:eastAsia="Cambria"/>
          <w:b w:val="0"/>
          <w:i w:val="0"/>
          <w:color w:val="222222"/>
          <w:sz w:val="20"/>
        </w:rPr>
        <w:t>Avoid promises that cannot be supported by resources, governance or measurement.</w:t>
      </w:r>
    </w:p>
    <w:p>
      <w:pPr>
        <w:pStyle w:val="ListBullet"/>
      </w:pPr>
      <w:r>
        <w:rPr>
          <w:rFonts w:ascii="Cambria" w:hAnsi="Cambria" w:eastAsia="Cambria"/>
          <w:b w:val="0"/>
          <w:i w:val="0"/>
          <w:color w:val="222222"/>
          <w:sz w:val="20"/>
        </w:rPr>
        <w:t>Control the approved policy as documented information and review it for continued suitability.</w:t>
      </w:r>
    </w:p>
    <w:p>
      <w:pPr>
        <w:pStyle w:val="Heading1"/>
      </w:pPr>
      <w:r>
        <w:t>3. Recommended Innovation Policy Structure</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880"/>
            <w:shd w:fill="D9EAF7"/>
            <w:tcMar>
              <w:top w:w="70" w:type="dxa"/>
              <w:start w:w="90" w:type="dxa"/>
              <w:bottom w:w="70" w:type="dxa"/>
              <w:end w:w="90" w:type="dxa"/>
            </w:tcMar>
          </w:tcPr>
          <w:p>
            <w:r>
              <w:rPr>
                <w:rFonts w:ascii="Cambria" w:hAnsi="Cambria" w:eastAsia="Cambria"/>
                <w:b/>
                <w:i w:val="0"/>
                <w:color w:val="222222"/>
                <w:sz w:val="17"/>
              </w:rPr>
              <w:t>Policy Element</w:t>
            </w:r>
          </w:p>
        </w:tc>
        <w:tc>
          <w:tcPr>
            <w:tcW w:type="dxa" w:w="7200"/>
            <w:shd w:fill="D9EAF7"/>
            <w:tcMar>
              <w:top w:w="70" w:type="dxa"/>
              <w:start w:w="90" w:type="dxa"/>
              <w:bottom w:w="70" w:type="dxa"/>
              <w:end w:w="90" w:type="dxa"/>
            </w:tcMar>
          </w:tcPr>
          <w:p>
            <w:r>
              <w:rPr>
                <w:rFonts w:ascii="Cambria" w:hAnsi="Cambria" w:eastAsia="Cambria"/>
                <w:b/>
                <w:i w:val="0"/>
                <w:color w:val="222222"/>
                <w:sz w:val="17"/>
              </w:rPr>
              <w:t>Guidance</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Opening commitment</w:t>
            </w:r>
          </w:p>
        </w:tc>
        <w:tc>
          <w:tcPr>
            <w:tcW w:type="dxa" w:w="7200"/>
            <w:tcMar>
              <w:top w:w="70" w:type="dxa"/>
              <w:start w:w="90" w:type="dxa"/>
              <w:bottom w:w="70" w:type="dxa"/>
              <w:end w:w="90" w:type="dxa"/>
            </w:tcMar>
            <w:vAlign w:val="top"/>
          </w:tcPr>
          <w:p>
            <w:r>
              <w:rPr>
                <w:rFonts w:ascii="Cambria" w:hAnsi="Cambria" w:eastAsia="Cambria"/>
                <w:b w:val="0"/>
                <w:i w:val="0"/>
                <w:color w:val="222222"/>
                <w:sz w:val="17"/>
              </w:rPr>
              <w:t>State why innovation matters and how it supports organizational direction.</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Value</w:t>
            </w:r>
          </w:p>
        </w:tc>
        <w:tc>
          <w:tcPr>
            <w:tcW w:type="dxa" w:w="7200"/>
            <w:tcMar>
              <w:top w:w="70" w:type="dxa"/>
              <w:start w:w="90" w:type="dxa"/>
              <w:bottom w:w="70" w:type="dxa"/>
              <w:end w:w="90" w:type="dxa"/>
            </w:tcMar>
            <w:vAlign w:val="top"/>
            <w:shd w:fill="F5F8FB"/>
          </w:tcPr>
          <w:p>
            <w:r>
              <w:rPr>
                <w:rFonts w:ascii="Cambria" w:hAnsi="Cambria" w:eastAsia="Cambria"/>
                <w:b w:val="0"/>
                <w:i w:val="0"/>
                <w:color w:val="222222"/>
                <w:sz w:val="17"/>
              </w:rPr>
              <w:t>Commit to creating and realizing appropriate financial and/or non-financial value.</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People and culture</w:t>
            </w:r>
          </w:p>
        </w:tc>
        <w:tc>
          <w:tcPr>
            <w:tcW w:type="dxa" w:w="7200"/>
            <w:tcMar>
              <w:top w:w="70" w:type="dxa"/>
              <w:start w:w="90" w:type="dxa"/>
              <w:bottom w:w="70" w:type="dxa"/>
              <w:end w:w="90" w:type="dxa"/>
            </w:tcMar>
            <w:vAlign w:val="top"/>
          </w:tcPr>
          <w:p>
            <w:r>
              <w:rPr>
                <w:rFonts w:ascii="Cambria" w:hAnsi="Cambria" w:eastAsia="Cambria"/>
                <w:b w:val="0"/>
                <w:i w:val="0"/>
                <w:color w:val="222222"/>
                <w:sz w:val="17"/>
              </w:rPr>
              <w:t>Support curiosity, learning, collaboration, experimentation and responsible risk-taking.</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Evidence and uncertainty</w:t>
            </w:r>
          </w:p>
        </w:tc>
        <w:tc>
          <w:tcPr>
            <w:tcW w:type="dxa" w:w="7200"/>
            <w:tcMar>
              <w:top w:w="70" w:type="dxa"/>
              <w:start w:w="90" w:type="dxa"/>
              <w:bottom w:w="70" w:type="dxa"/>
              <w:end w:w="90" w:type="dxa"/>
            </w:tcMar>
            <w:vAlign w:val="top"/>
            <w:shd w:fill="F5F8FB"/>
          </w:tcPr>
          <w:p>
            <w:r>
              <w:rPr>
                <w:rFonts w:ascii="Cambria" w:hAnsi="Cambria" w:eastAsia="Cambria"/>
                <w:b w:val="0"/>
                <w:i w:val="0"/>
                <w:color w:val="222222"/>
                <w:sz w:val="17"/>
              </w:rPr>
              <w:t>Use evidence to reduce uncertainty and make transparent continue/pivot/hold/stop decisions.</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Resources and capability</w:t>
            </w:r>
          </w:p>
        </w:tc>
        <w:tc>
          <w:tcPr>
            <w:tcW w:type="dxa" w:w="7200"/>
            <w:tcMar>
              <w:top w:w="70" w:type="dxa"/>
              <w:start w:w="90" w:type="dxa"/>
              <w:bottom w:w="70" w:type="dxa"/>
              <w:end w:w="90" w:type="dxa"/>
            </w:tcMar>
            <w:vAlign w:val="top"/>
          </w:tcPr>
          <w:p>
            <w:r>
              <w:rPr>
                <w:rFonts w:ascii="Cambria" w:hAnsi="Cambria" w:eastAsia="Cambria"/>
                <w:b w:val="0"/>
                <w:i w:val="0"/>
                <w:color w:val="222222"/>
                <w:sz w:val="17"/>
              </w:rPr>
              <w:t>Provide appropriate competence, time, finance, infrastructure, knowledge and tools.</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Collaboration and IP</w:t>
            </w:r>
          </w:p>
        </w:tc>
        <w:tc>
          <w:tcPr>
            <w:tcW w:type="dxa" w:w="7200"/>
            <w:tcMar>
              <w:top w:w="70" w:type="dxa"/>
              <w:start w:w="90" w:type="dxa"/>
              <w:bottom w:w="70" w:type="dxa"/>
              <w:end w:w="90" w:type="dxa"/>
            </w:tcMar>
            <w:vAlign w:val="top"/>
            <w:shd w:fill="F5F8FB"/>
          </w:tcPr>
          <w:p>
            <w:r>
              <w:rPr>
                <w:rFonts w:ascii="Cambria" w:hAnsi="Cambria" w:eastAsia="Cambria"/>
                <w:b w:val="0"/>
                <w:i w:val="0"/>
                <w:color w:val="222222"/>
                <w:sz w:val="17"/>
              </w:rPr>
              <w:t>Protect information/IP while enabling fit-for-purpose collaboration.</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Responsibility</w:t>
            </w:r>
          </w:p>
        </w:tc>
        <w:tc>
          <w:tcPr>
            <w:tcW w:type="dxa" w:w="7200"/>
            <w:tcMar>
              <w:top w:w="70" w:type="dxa"/>
              <w:start w:w="90" w:type="dxa"/>
              <w:bottom w:w="70" w:type="dxa"/>
              <w:end w:w="90" w:type="dxa"/>
            </w:tcMar>
            <w:vAlign w:val="top"/>
          </w:tcPr>
          <w:p>
            <w:r>
              <w:rPr>
                <w:rFonts w:ascii="Cambria" w:hAnsi="Cambria" w:eastAsia="Cambria"/>
                <w:b w:val="0"/>
                <w:i w:val="0"/>
                <w:color w:val="222222"/>
                <w:sz w:val="17"/>
              </w:rPr>
              <w:t>Consider relevant ethical, legal, regulatory, sustainability and reputational implications.</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Evaluation and improvement</w:t>
            </w:r>
          </w:p>
        </w:tc>
        <w:tc>
          <w:tcPr>
            <w:tcW w:type="dxa" w:w="7200"/>
            <w:tcMar>
              <w:top w:w="70" w:type="dxa"/>
              <w:start w:w="90" w:type="dxa"/>
              <w:bottom w:w="70" w:type="dxa"/>
              <w:end w:w="90" w:type="dxa"/>
            </w:tcMar>
            <w:vAlign w:val="top"/>
            <w:shd w:fill="F5F8FB"/>
          </w:tcPr>
          <w:p>
            <w:r>
              <w:rPr>
                <w:rFonts w:ascii="Cambria" w:hAnsi="Cambria" w:eastAsia="Cambria"/>
                <w:b w:val="0"/>
                <w:i w:val="0"/>
                <w:color w:val="222222"/>
                <w:sz w:val="17"/>
              </w:rPr>
              <w:t>Measure performance, audit the system, review outcomes and continually improve.</w:t>
            </w:r>
          </w:p>
        </w:tc>
      </w:tr>
    </w:tbl>
    <w:p/>
    <w:p>
      <w:pPr>
        <w:pStyle w:val="Heading1"/>
      </w:pPr>
      <w:r>
        <w:t>4. Illustrative Policy Example</w:t>
      </w:r>
    </w:p>
    <w:p>
      <w:pPr>
        <w:pStyle w:val="ToolkitNote"/>
      </w:pPr>
      <w:r>
        <w:rPr>
          <w:rFonts w:ascii="Cambria" w:hAnsi="Cambria" w:eastAsia="Cambria"/>
          <w:b w:val="0"/>
          <w:i/>
          <w:color w:val="C00000"/>
          <w:sz w:val="18"/>
        </w:rPr>
        <w:t>[Note] The following text is Illustrative Data / example wording only. It must be rewritten and approved to reflect the organization’s actual purpose, strategy and commitments.</w:t>
      </w:r>
    </w:p>
    <w:p>
      <w:r>
        <w:rPr>
          <w:rFonts w:ascii="Cambria" w:hAnsi="Cambria" w:eastAsia="Cambria"/>
          <w:b/>
          <w:i w:val="0"/>
          <w:color w:val="1F4E79"/>
          <w:sz w:val="22"/>
        </w:rPr>
        <w:t>Illustrative Innovation Policy</w:t>
      </w:r>
    </w:p>
    <w:p>
      <w:r>
        <w:rPr>
          <w:rFonts w:ascii="Cambria" w:hAnsi="Cambria" w:eastAsia="Cambria"/>
          <w:b w:val="0"/>
          <w:i w:val="0"/>
          <w:color w:val="222222"/>
          <w:sz w:val="21"/>
        </w:rPr>
        <w:t>[ORGANIZATION NAME] is committed to managing innovation systematically to create and realize value for relevant stakeholders. We align innovation with our strategic direction; enable collaboration, learning and responsible experimentation; make evidence-based decisions under uncertainty; provide appropriate resources and competence; protect relevant knowledge and intellectual property; evaluate innovation performance and value realization; and continually improve the effectiveness of our innovation management system.</w:t>
      </w:r>
    </w:p>
    <w:p>
      <w:pPr>
        <w:pStyle w:val="Heading1"/>
      </w:pPr>
      <w:r>
        <w:t>5. Objective Architecture</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304"/>
            <w:shd w:fill="D9EAF7"/>
            <w:tcMar>
              <w:top w:w="70" w:type="dxa"/>
              <w:start w:w="90" w:type="dxa"/>
              <w:bottom w:w="70" w:type="dxa"/>
              <w:end w:w="90" w:type="dxa"/>
            </w:tcMar>
          </w:tcPr>
          <w:p>
            <w:r>
              <w:rPr>
                <w:rFonts w:ascii="Cambria" w:hAnsi="Cambria" w:eastAsia="Cambria"/>
                <w:b/>
                <w:i w:val="0"/>
                <w:color w:val="222222"/>
                <w:sz w:val="17"/>
              </w:rPr>
              <w:t>Level</w:t>
            </w:r>
          </w:p>
        </w:tc>
        <w:tc>
          <w:tcPr>
            <w:tcW w:type="dxa" w:w="4320"/>
            <w:shd w:fill="D9EAF7"/>
            <w:tcMar>
              <w:top w:w="70" w:type="dxa"/>
              <w:start w:w="90" w:type="dxa"/>
              <w:bottom w:w="70" w:type="dxa"/>
              <w:end w:w="90" w:type="dxa"/>
            </w:tcMar>
          </w:tcPr>
          <w:p>
            <w:r>
              <w:rPr>
                <w:rFonts w:ascii="Cambria" w:hAnsi="Cambria" w:eastAsia="Cambria"/>
                <w:b/>
                <w:i w:val="0"/>
                <w:color w:val="222222"/>
                <w:sz w:val="17"/>
              </w:rPr>
              <w:t>Purpose</w:t>
            </w:r>
          </w:p>
        </w:tc>
        <w:tc>
          <w:tcPr>
            <w:tcW w:type="dxa" w:w="3456"/>
            <w:shd w:fill="D9EAF7"/>
            <w:tcMar>
              <w:top w:w="70" w:type="dxa"/>
              <w:start w:w="90" w:type="dxa"/>
              <w:bottom w:w="70" w:type="dxa"/>
              <w:end w:w="90" w:type="dxa"/>
            </w:tcMar>
          </w:tcPr>
          <w:p>
            <w:r>
              <w:rPr>
                <w:rFonts w:ascii="Cambria" w:hAnsi="Cambria" w:eastAsia="Cambria"/>
                <w:b/>
                <w:i w:val="0"/>
                <w:color w:val="222222"/>
                <w:sz w:val="17"/>
              </w:rPr>
              <w:t>Example of the question it answers</w:t>
            </w:r>
          </w:p>
        </w:tc>
      </w:tr>
      <w:tr>
        <w:trPr>
          <w:cantSplit/>
        </w:trPr>
        <w:tc>
          <w:tcPr>
            <w:tcW w:type="dxa" w:w="2304"/>
            <w:tcMar>
              <w:top w:w="70" w:type="dxa"/>
              <w:start w:w="90" w:type="dxa"/>
              <w:bottom w:w="70" w:type="dxa"/>
              <w:end w:w="90" w:type="dxa"/>
            </w:tcMar>
            <w:vAlign w:val="top"/>
          </w:tcPr>
          <w:p>
            <w:r>
              <w:rPr>
                <w:rFonts w:ascii="Cambria" w:hAnsi="Cambria" w:eastAsia="Cambria"/>
                <w:b w:val="0"/>
                <w:i w:val="0"/>
                <w:color w:val="222222"/>
                <w:sz w:val="17"/>
              </w:rPr>
              <w:t>Strategic IMS objectives</w:t>
            </w:r>
          </w:p>
        </w:tc>
        <w:tc>
          <w:tcPr>
            <w:tcW w:type="dxa" w:w="4320"/>
            <w:tcMar>
              <w:top w:w="70" w:type="dxa"/>
              <w:start w:w="90" w:type="dxa"/>
              <w:bottom w:w="70" w:type="dxa"/>
              <w:end w:w="90" w:type="dxa"/>
            </w:tcMar>
            <w:vAlign w:val="top"/>
          </w:tcPr>
          <w:p>
            <w:r>
              <w:rPr>
                <w:rFonts w:ascii="Cambria" w:hAnsi="Cambria" w:eastAsia="Cambria"/>
                <w:b w:val="0"/>
                <w:i w:val="0"/>
                <w:color w:val="222222"/>
                <w:sz w:val="17"/>
              </w:rPr>
              <w:t>Translate innovation strategy into management-system outcomes.</w:t>
            </w:r>
          </w:p>
        </w:tc>
        <w:tc>
          <w:tcPr>
            <w:tcW w:type="dxa" w:w="3456"/>
            <w:tcMar>
              <w:top w:w="70" w:type="dxa"/>
              <w:start w:w="90" w:type="dxa"/>
              <w:bottom w:w="70" w:type="dxa"/>
              <w:end w:w="90" w:type="dxa"/>
            </w:tcMar>
            <w:vAlign w:val="top"/>
          </w:tcPr>
          <w:p>
            <w:r>
              <w:rPr>
                <w:rFonts w:ascii="Cambria" w:hAnsi="Cambria" w:eastAsia="Cambria"/>
                <w:b w:val="0"/>
                <w:i w:val="0"/>
                <w:color w:val="222222"/>
                <w:sz w:val="17"/>
              </w:rPr>
              <w:t>What capability or portfolio outcome must improve?</w:t>
            </w:r>
          </w:p>
        </w:tc>
      </w:tr>
      <w:tr>
        <w:trPr>
          <w:cantSplit/>
        </w:trPr>
        <w:tc>
          <w:tcPr>
            <w:tcW w:type="dxa" w:w="2304"/>
            <w:tcMar>
              <w:top w:w="70" w:type="dxa"/>
              <w:start w:w="90" w:type="dxa"/>
              <w:bottom w:w="70" w:type="dxa"/>
              <w:end w:w="90" w:type="dxa"/>
            </w:tcMar>
            <w:vAlign w:val="top"/>
            <w:shd w:fill="F5F8FB"/>
          </w:tcPr>
          <w:p>
            <w:r>
              <w:rPr>
                <w:rFonts w:ascii="Cambria" w:hAnsi="Cambria" w:eastAsia="Cambria"/>
                <w:b w:val="0"/>
                <w:i w:val="0"/>
                <w:color w:val="222222"/>
                <w:sz w:val="17"/>
              </w:rPr>
              <w:t>Portfolio objectives</w:t>
            </w:r>
          </w:p>
        </w:tc>
        <w:tc>
          <w:tcPr>
            <w:tcW w:type="dxa" w:w="4320"/>
            <w:tcMar>
              <w:top w:w="70" w:type="dxa"/>
              <w:start w:w="90" w:type="dxa"/>
              <w:bottom w:w="70" w:type="dxa"/>
              <w:end w:w="90" w:type="dxa"/>
            </w:tcMar>
            <w:vAlign w:val="top"/>
            <w:shd w:fill="F5F8FB"/>
          </w:tcPr>
          <w:p>
            <w:r>
              <w:rPr>
                <w:rFonts w:ascii="Cambria" w:hAnsi="Cambria" w:eastAsia="Cambria"/>
                <w:b w:val="0"/>
                <w:i w:val="0"/>
                <w:color w:val="222222"/>
                <w:sz w:val="17"/>
              </w:rPr>
              <w:t>Guide portfolio balance, flow and allocation.</w:t>
            </w:r>
          </w:p>
        </w:tc>
        <w:tc>
          <w:tcPr>
            <w:tcW w:type="dxa" w:w="3456"/>
            <w:tcMar>
              <w:top w:w="70" w:type="dxa"/>
              <w:start w:w="90" w:type="dxa"/>
              <w:bottom w:w="70" w:type="dxa"/>
              <w:end w:w="90" w:type="dxa"/>
            </w:tcMar>
            <w:vAlign w:val="top"/>
            <w:shd w:fill="F5F8FB"/>
          </w:tcPr>
          <w:p>
            <w:r>
              <w:rPr>
                <w:rFonts w:ascii="Cambria" w:hAnsi="Cambria" w:eastAsia="Cambria"/>
                <w:b w:val="0"/>
                <w:i w:val="0"/>
                <w:color w:val="222222"/>
                <w:sz w:val="17"/>
              </w:rPr>
              <w:t>Are we investing in the right mix of opportunities?</w:t>
            </w:r>
          </w:p>
        </w:tc>
      </w:tr>
      <w:tr>
        <w:trPr>
          <w:cantSplit/>
        </w:trPr>
        <w:tc>
          <w:tcPr>
            <w:tcW w:type="dxa" w:w="2304"/>
            <w:tcMar>
              <w:top w:w="70" w:type="dxa"/>
              <w:start w:w="90" w:type="dxa"/>
              <w:bottom w:w="70" w:type="dxa"/>
              <w:end w:w="90" w:type="dxa"/>
            </w:tcMar>
            <w:vAlign w:val="top"/>
          </w:tcPr>
          <w:p>
            <w:r>
              <w:rPr>
                <w:rFonts w:ascii="Cambria" w:hAnsi="Cambria" w:eastAsia="Cambria"/>
                <w:b w:val="0"/>
                <w:i w:val="0"/>
                <w:color w:val="222222"/>
                <w:sz w:val="17"/>
              </w:rPr>
              <w:t>Process objectives</w:t>
            </w:r>
          </w:p>
        </w:tc>
        <w:tc>
          <w:tcPr>
            <w:tcW w:type="dxa" w:w="4320"/>
            <w:tcMar>
              <w:top w:w="70" w:type="dxa"/>
              <w:start w:w="90" w:type="dxa"/>
              <w:bottom w:w="70" w:type="dxa"/>
              <w:end w:w="90" w:type="dxa"/>
            </w:tcMar>
            <w:vAlign w:val="top"/>
          </w:tcPr>
          <w:p>
            <w:r>
              <w:rPr>
                <w:rFonts w:ascii="Cambria" w:hAnsi="Cambria" w:eastAsia="Cambria"/>
                <w:b w:val="0"/>
                <w:i w:val="0"/>
                <w:color w:val="222222"/>
                <w:sz w:val="17"/>
              </w:rPr>
              <w:t>Improve the effectiveness of opportunity, validation, development and deployment processes.</w:t>
            </w:r>
          </w:p>
        </w:tc>
        <w:tc>
          <w:tcPr>
            <w:tcW w:type="dxa" w:w="3456"/>
            <w:tcMar>
              <w:top w:w="70" w:type="dxa"/>
              <w:start w:w="90" w:type="dxa"/>
              <w:bottom w:w="70" w:type="dxa"/>
              <w:end w:w="90" w:type="dxa"/>
            </w:tcMar>
            <w:vAlign w:val="top"/>
          </w:tcPr>
          <w:p>
            <w:r>
              <w:rPr>
                <w:rFonts w:ascii="Cambria" w:hAnsi="Cambria" w:eastAsia="Cambria"/>
                <w:b w:val="0"/>
                <w:i w:val="0"/>
                <w:color w:val="222222"/>
                <w:sz w:val="17"/>
              </w:rPr>
              <w:t>Are we learning fast enough and making sound decisions?</w:t>
            </w:r>
          </w:p>
        </w:tc>
      </w:tr>
      <w:tr>
        <w:trPr>
          <w:cantSplit/>
        </w:trPr>
        <w:tc>
          <w:tcPr>
            <w:tcW w:type="dxa" w:w="2304"/>
            <w:tcMar>
              <w:top w:w="70" w:type="dxa"/>
              <w:start w:w="90" w:type="dxa"/>
              <w:bottom w:w="70" w:type="dxa"/>
              <w:end w:w="90" w:type="dxa"/>
            </w:tcMar>
            <w:vAlign w:val="top"/>
            <w:shd w:fill="F5F8FB"/>
          </w:tcPr>
          <w:p>
            <w:r>
              <w:rPr>
                <w:rFonts w:ascii="Cambria" w:hAnsi="Cambria" w:eastAsia="Cambria"/>
                <w:b w:val="0"/>
                <w:i w:val="0"/>
                <w:color w:val="222222"/>
                <w:sz w:val="17"/>
              </w:rPr>
              <w:t>Initiative objectives</w:t>
            </w:r>
          </w:p>
        </w:tc>
        <w:tc>
          <w:tcPr>
            <w:tcW w:type="dxa" w:w="4320"/>
            <w:tcMar>
              <w:top w:w="70" w:type="dxa"/>
              <w:start w:w="90" w:type="dxa"/>
              <w:bottom w:w="70" w:type="dxa"/>
              <w:end w:w="90" w:type="dxa"/>
            </w:tcMar>
            <w:vAlign w:val="top"/>
            <w:shd w:fill="F5F8FB"/>
          </w:tcPr>
          <w:p>
            <w:r>
              <w:rPr>
                <w:rFonts w:ascii="Cambria" w:hAnsi="Cambria" w:eastAsia="Cambria"/>
                <w:b w:val="0"/>
                <w:i w:val="0"/>
                <w:color w:val="222222"/>
                <w:sz w:val="17"/>
              </w:rPr>
              <w:t>Define intended evidence, outcome and value for a specific innovation initiative.</w:t>
            </w:r>
          </w:p>
        </w:tc>
        <w:tc>
          <w:tcPr>
            <w:tcW w:type="dxa" w:w="3456"/>
            <w:tcMar>
              <w:top w:w="70" w:type="dxa"/>
              <w:start w:w="90" w:type="dxa"/>
              <w:bottom w:w="70" w:type="dxa"/>
              <w:end w:w="90" w:type="dxa"/>
            </w:tcMar>
            <w:vAlign w:val="top"/>
            <w:shd w:fill="F5F8FB"/>
          </w:tcPr>
          <w:p>
            <w:r>
              <w:rPr>
                <w:rFonts w:ascii="Cambria" w:hAnsi="Cambria" w:eastAsia="Cambria"/>
                <w:b w:val="0"/>
                <w:i w:val="0"/>
                <w:color w:val="222222"/>
                <w:sz w:val="17"/>
              </w:rPr>
              <w:t>What must this initiative prove or deliver next?</w:t>
            </w:r>
          </w:p>
        </w:tc>
      </w:tr>
      <w:tr>
        <w:trPr>
          <w:cantSplit/>
        </w:trPr>
        <w:tc>
          <w:tcPr>
            <w:tcW w:type="dxa" w:w="2304"/>
            <w:tcMar>
              <w:top w:w="70" w:type="dxa"/>
              <w:start w:w="90" w:type="dxa"/>
              <w:bottom w:w="70" w:type="dxa"/>
              <w:end w:w="90" w:type="dxa"/>
            </w:tcMar>
            <w:vAlign w:val="top"/>
          </w:tcPr>
          <w:p>
            <w:r>
              <w:rPr>
                <w:rFonts w:ascii="Cambria" w:hAnsi="Cambria" w:eastAsia="Cambria"/>
                <w:b w:val="0"/>
                <w:i w:val="0"/>
                <w:color w:val="222222"/>
                <w:sz w:val="17"/>
              </w:rPr>
              <w:t>Capability objectives</w:t>
            </w:r>
          </w:p>
        </w:tc>
        <w:tc>
          <w:tcPr>
            <w:tcW w:type="dxa" w:w="4320"/>
            <w:tcMar>
              <w:top w:w="70" w:type="dxa"/>
              <w:start w:w="90" w:type="dxa"/>
              <w:bottom w:w="70" w:type="dxa"/>
              <w:end w:w="90" w:type="dxa"/>
            </w:tcMar>
            <w:vAlign w:val="top"/>
          </w:tcPr>
          <w:p>
            <w:r>
              <w:rPr>
                <w:rFonts w:ascii="Cambria" w:hAnsi="Cambria" w:eastAsia="Cambria"/>
                <w:b w:val="0"/>
                <w:i w:val="0"/>
                <w:color w:val="222222"/>
                <w:sz w:val="17"/>
              </w:rPr>
              <w:t>Strengthen culture, competence, collaboration, knowledge or infrastructure.</w:t>
            </w:r>
          </w:p>
        </w:tc>
        <w:tc>
          <w:tcPr>
            <w:tcW w:type="dxa" w:w="3456"/>
            <w:tcMar>
              <w:top w:w="70" w:type="dxa"/>
              <w:start w:w="90" w:type="dxa"/>
              <w:bottom w:w="70" w:type="dxa"/>
              <w:end w:w="90" w:type="dxa"/>
            </w:tcMar>
            <w:vAlign w:val="top"/>
          </w:tcPr>
          <w:p>
            <w:r>
              <w:rPr>
                <w:rFonts w:ascii="Cambria" w:hAnsi="Cambria" w:eastAsia="Cambria"/>
                <w:b w:val="0"/>
                <w:i w:val="0"/>
                <w:color w:val="222222"/>
                <w:sz w:val="17"/>
              </w:rPr>
              <w:t>What conditions must improve for innovation to perform?</w:t>
            </w:r>
          </w:p>
        </w:tc>
      </w:tr>
    </w:tbl>
    <w:p/>
    <w:p>
      <w:pPr>
        <w:pStyle w:val="Heading1"/>
      </w:pPr>
      <w:r>
        <w:t>6. Objective Quality Test</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160"/>
            <w:shd w:fill="D9EAF7"/>
            <w:tcMar>
              <w:top w:w="70" w:type="dxa"/>
              <w:start w:w="90" w:type="dxa"/>
              <w:bottom w:w="70" w:type="dxa"/>
              <w:end w:w="90" w:type="dxa"/>
            </w:tcMar>
          </w:tcPr>
          <w:p>
            <w:r>
              <w:rPr>
                <w:rFonts w:ascii="Cambria" w:hAnsi="Cambria" w:eastAsia="Cambria"/>
                <w:b/>
                <w:i w:val="0"/>
                <w:color w:val="222222"/>
                <w:sz w:val="17"/>
              </w:rPr>
              <w:t>Test</w:t>
            </w:r>
          </w:p>
        </w:tc>
        <w:tc>
          <w:tcPr>
            <w:tcW w:type="dxa" w:w="7920"/>
            <w:shd w:fill="D9EAF7"/>
            <w:tcMar>
              <w:top w:w="70" w:type="dxa"/>
              <w:start w:w="90" w:type="dxa"/>
              <w:bottom w:w="70" w:type="dxa"/>
              <w:end w:w="90" w:type="dxa"/>
            </w:tcMar>
          </w:tcPr>
          <w:p>
            <w:r>
              <w:rPr>
                <w:rFonts w:ascii="Cambria" w:hAnsi="Cambria" w:eastAsia="Cambria"/>
                <w:b/>
                <w:i w:val="0"/>
                <w:color w:val="222222"/>
                <w:sz w:val="17"/>
              </w:rPr>
              <w:t>Required Question</w:t>
            </w:r>
          </w:p>
        </w:tc>
      </w:tr>
      <w:tr>
        <w:trPr>
          <w:cantSplit/>
        </w:trPr>
        <w:tc>
          <w:tcPr>
            <w:tcW w:type="dxa" w:w="2160"/>
            <w:tcMar>
              <w:top w:w="70" w:type="dxa"/>
              <w:start w:w="90" w:type="dxa"/>
              <w:bottom w:w="70" w:type="dxa"/>
              <w:end w:w="90" w:type="dxa"/>
            </w:tcMar>
            <w:vAlign w:val="top"/>
          </w:tcPr>
          <w:p>
            <w:r>
              <w:rPr>
                <w:rFonts w:ascii="Cambria" w:hAnsi="Cambria" w:eastAsia="Cambria"/>
                <w:b w:val="0"/>
                <w:i w:val="0"/>
                <w:color w:val="222222"/>
                <w:sz w:val="17"/>
              </w:rPr>
              <w:t>Alignment</w:t>
            </w:r>
          </w:p>
        </w:tc>
        <w:tc>
          <w:tcPr>
            <w:tcW w:type="dxa" w:w="7920"/>
            <w:tcMar>
              <w:top w:w="70" w:type="dxa"/>
              <w:start w:w="90" w:type="dxa"/>
              <w:bottom w:w="70" w:type="dxa"/>
              <w:end w:w="90" w:type="dxa"/>
            </w:tcMar>
            <w:vAlign w:val="top"/>
          </w:tcPr>
          <w:p>
            <w:r>
              <w:rPr>
                <w:rFonts w:ascii="Cambria" w:hAnsi="Cambria" w:eastAsia="Cambria"/>
                <w:b w:val="0"/>
                <w:i w:val="0"/>
                <w:color w:val="222222"/>
                <w:sz w:val="17"/>
              </w:rPr>
              <w:t>How does the objective support innovation intent, policy and strategy?</w:t>
            </w:r>
          </w:p>
        </w:tc>
      </w:tr>
      <w:tr>
        <w:trPr>
          <w:cantSplit/>
        </w:trPr>
        <w:tc>
          <w:tcPr>
            <w:tcW w:type="dxa" w:w="2160"/>
            <w:tcMar>
              <w:top w:w="70" w:type="dxa"/>
              <w:start w:w="90" w:type="dxa"/>
              <w:bottom w:w="70" w:type="dxa"/>
              <w:end w:w="90" w:type="dxa"/>
            </w:tcMar>
            <w:vAlign w:val="top"/>
            <w:shd w:fill="F5F8FB"/>
          </w:tcPr>
          <w:p>
            <w:r>
              <w:rPr>
                <w:rFonts w:ascii="Cambria" w:hAnsi="Cambria" w:eastAsia="Cambria"/>
                <w:b w:val="0"/>
                <w:i w:val="0"/>
                <w:color w:val="222222"/>
                <w:sz w:val="17"/>
              </w:rPr>
              <w:t>Outcome orientation</w:t>
            </w:r>
          </w:p>
        </w:tc>
        <w:tc>
          <w:tcPr>
            <w:tcW w:type="dxa" w:w="7920"/>
            <w:tcMar>
              <w:top w:w="70" w:type="dxa"/>
              <w:start w:w="90" w:type="dxa"/>
              <w:bottom w:w="70" w:type="dxa"/>
              <w:end w:w="90" w:type="dxa"/>
            </w:tcMar>
            <w:vAlign w:val="top"/>
            <w:shd w:fill="F5F8FB"/>
          </w:tcPr>
          <w:p>
            <w:r>
              <w:rPr>
                <w:rFonts w:ascii="Cambria" w:hAnsi="Cambria" w:eastAsia="Cambria"/>
                <w:b w:val="0"/>
                <w:i w:val="0"/>
                <w:color w:val="222222"/>
                <w:sz w:val="17"/>
              </w:rPr>
              <w:t>Does it describe an intended condition or result, not just an activity?</w:t>
            </w:r>
          </w:p>
        </w:tc>
      </w:tr>
      <w:tr>
        <w:trPr>
          <w:cantSplit/>
        </w:trPr>
        <w:tc>
          <w:tcPr>
            <w:tcW w:type="dxa" w:w="2160"/>
            <w:tcMar>
              <w:top w:w="70" w:type="dxa"/>
              <w:start w:w="90" w:type="dxa"/>
              <w:bottom w:w="70" w:type="dxa"/>
              <w:end w:w="90" w:type="dxa"/>
            </w:tcMar>
            <w:vAlign w:val="top"/>
          </w:tcPr>
          <w:p>
            <w:r>
              <w:rPr>
                <w:rFonts w:ascii="Cambria" w:hAnsi="Cambria" w:eastAsia="Cambria"/>
                <w:b w:val="0"/>
                <w:i w:val="0"/>
                <w:color w:val="222222"/>
                <w:sz w:val="17"/>
              </w:rPr>
              <w:t>Measurement</w:t>
            </w:r>
          </w:p>
        </w:tc>
        <w:tc>
          <w:tcPr>
            <w:tcW w:type="dxa" w:w="7920"/>
            <w:tcMar>
              <w:top w:w="70" w:type="dxa"/>
              <w:start w:w="90" w:type="dxa"/>
              <w:bottom w:w="70" w:type="dxa"/>
              <w:end w:w="90" w:type="dxa"/>
            </w:tcMar>
            <w:vAlign w:val="top"/>
          </w:tcPr>
          <w:p>
            <w:r>
              <w:rPr>
                <w:rFonts w:ascii="Cambria" w:hAnsi="Cambria" w:eastAsia="Cambria"/>
                <w:b w:val="0"/>
                <w:i w:val="0"/>
                <w:color w:val="222222"/>
                <w:sz w:val="17"/>
              </w:rPr>
              <w:t>How will progress and achievement be evaluated?</w:t>
            </w:r>
          </w:p>
        </w:tc>
      </w:tr>
      <w:tr>
        <w:trPr>
          <w:cantSplit/>
        </w:trPr>
        <w:tc>
          <w:tcPr>
            <w:tcW w:type="dxa" w:w="2160"/>
            <w:tcMar>
              <w:top w:w="70" w:type="dxa"/>
              <w:start w:w="90" w:type="dxa"/>
              <w:bottom w:w="70" w:type="dxa"/>
              <w:end w:w="90" w:type="dxa"/>
            </w:tcMar>
            <w:vAlign w:val="top"/>
            <w:shd w:fill="F5F8FB"/>
          </w:tcPr>
          <w:p>
            <w:r>
              <w:rPr>
                <w:rFonts w:ascii="Cambria" w:hAnsi="Cambria" w:eastAsia="Cambria"/>
                <w:b w:val="0"/>
                <w:i w:val="0"/>
                <w:color w:val="222222"/>
                <w:sz w:val="17"/>
              </w:rPr>
              <w:t>Ownership</w:t>
            </w:r>
          </w:p>
        </w:tc>
        <w:tc>
          <w:tcPr>
            <w:tcW w:type="dxa" w:w="7920"/>
            <w:tcMar>
              <w:top w:w="70" w:type="dxa"/>
              <w:start w:w="90" w:type="dxa"/>
              <w:bottom w:w="70" w:type="dxa"/>
              <w:end w:w="90" w:type="dxa"/>
            </w:tcMar>
            <w:vAlign w:val="top"/>
            <w:shd w:fill="F5F8FB"/>
          </w:tcPr>
          <w:p>
            <w:r>
              <w:rPr>
                <w:rFonts w:ascii="Cambria" w:hAnsi="Cambria" w:eastAsia="Cambria"/>
                <w:b w:val="0"/>
                <w:i w:val="0"/>
                <w:color w:val="222222"/>
                <w:sz w:val="17"/>
              </w:rPr>
              <w:t>Who is accountable for the outcome?</w:t>
            </w:r>
          </w:p>
        </w:tc>
      </w:tr>
      <w:tr>
        <w:trPr>
          <w:cantSplit/>
        </w:trPr>
        <w:tc>
          <w:tcPr>
            <w:tcW w:type="dxa" w:w="2160"/>
            <w:tcMar>
              <w:top w:w="70" w:type="dxa"/>
              <w:start w:w="90" w:type="dxa"/>
              <w:bottom w:w="70" w:type="dxa"/>
              <w:end w:w="90" w:type="dxa"/>
            </w:tcMar>
            <w:vAlign w:val="top"/>
          </w:tcPr>
          <w:p>
            <w:r>
              <w:rPr>
                <w:rFonts w:ascii="Cambria" w:hAnsi="Cambria" w:eastAsia="Cambria"/>
                <w:b w:val="0"/>
                <w:i w:val="0"/>
                <w:color w:val="222222"/>
                <w:sz w:val="17"/>
              </w:rPr>
              <w:t>Resources</w:t>
            </w:r>
          </w:p>
        </w:tc>
        <w:tc>
          <w:tcPr>
            <w:tcW w:type="dxa" w:w="7920"/>
            <w:tcMar>
              <w:top w:w="70" w:type="dxa"/>
              <w:start w:w="90" w:type="dxa"/>
              <w:bottom w:w="70" w:type="dxa"/>
              <w:end w:w="90" w:type="dxa"/>
            </w:tcMar>
            <w:vAlign w:val="top"/>
          </w:tcPr>
          <w:p>
            <w:r>
              <w:rPr>
                <w:rFonts w:ascii="Cambria" w:hAnsi="Cambria" w:eastAsia="Cambria"/>
                <w:b w:val="0"/>
                <w:i w:val="0"/>
                <w:color w:val="222222"/>
                <w:sz w:val="17"/>
              </w:rPr>
              <w:t>What people, finance, time, knowledge or infrastructure are required?</w:t>
            </w:r>
          </w:p>
        </w:tc>
      </w:tr>
      <w:tr>
        <w:trPr>
          <w:cantSplit/>
        </w:trPr>
        <w:tc>
          <w:tcPr>
            <w:tcW w:type="dxa" w:w="2160"/>
            <w:tcMar>
              <w:top w:w="70" w:type="dxa"/>
              <w:start w:w="90" w:type="dxa"/>
              <w:bottom w:w="70" w:type="dxa"/>
              <w:end w:w="90" w:type="dxa"/>
            </w:tcMar>
            <w:vAlign w:val="top"/>
            <w:shd w:fill="F5F8FB"/>
          </w:tcPr>
          <w:p>
            <w:r>
              <w:rPr>
                <w:rFonts w:ascii="Cambria" w:hAnsi="Cambria" w:eastAsia="Cambria"/>
                <w:b w:val="0"/>
                <w:i w:val="0"/>
                <w:color w:val="222222"/>
                <w:sz w:val="17"/>
              </w:rPr>
              <w:t>Timeframe</w:t>
            </w:r>
          </w:p>
        </w:tc>
        <w:tc>
          <w:tcPr>
            <w:tcW w:type="dxa" w:w="7920"/>
            <w:tcMar>
              <w:top w:w="70" w:type="dxa"/>
              <w:start w:w="90" w:type="dxa"/>
              <w:bottom w:w="70" w:type="dxa"/>
              <w:end w:w="90" w:type="dxa"/>
            </w:tcMar>
            <w:vAlign w:val="top"/>
            <w:shd w:fill="F5F8FB"/>
          </w:tcPr>
          <w:p>
            <w:r>
              <w:rPr>
                <w:rFonts w:ascii="Cambria" w:hAnsi="Cambria" w:eastAsia="Cambria"/>
                <w:b w:val="0"/>
                <w:i w:val="0"/>
                <w:color w:val="222222"/>
                <w:sz w:val="17"/>
              </w:rPr>
              <w:t>When will progress be reviewed and when should the objective be achieved?</w:t>
            </w:r>
          </w:p>
        </w:tc>
      </w:tr>
      <w:tr>
        <w:trPr>
          <w:cantSplit/>
        </w:trPr>
        <w:tc>
          <w:tcPr>
            <w:tcW w:type="dxa" w:w="2160"/>
            <w:tcMar>
              <w:top w:w="70" w:type="dxa"/>
              <w:start w:w="90" w:type="dxa"/>
              <w:bottom w:w="70" w:type="dxa"/>
              <w:end w:w="90" w:type="dxa"/>
            </w:tcMar>
            <w:vAlign w:val="top"/>
          </w:tcPr>
          <w:p>
            <w:r>
              <w:rPr>
                <w:rFonts w:ascii="Cambria" w:hAnsi="Cambria" w:eastAsia="Cambria"/>
                <w:b w:val="0"/>
                <w:i w:val="0"/>
                <w:color w:val="222222"/>
                <w:sz w:val="17"/>
              </w:rPr>
              <w:t>Uncertainty</w:t>
            </w:r>
          </w:p>
        </w:tc>
        <w:tc>
          <w:tcPr>
            <w:tcW w:type="dxa" w:w="7920"/>
            <w:tcMar>
              <w:top w:w="70" w:type="dxa"/>
              <w:start w:w="90" w:type="dxa"/>
              <w:bottom w:w="70" w:type="dxa"/>
              <w:end w:w="90" w:type="dxa"/>
            </w:tcMar>
            <w:vAlign w:val="top"/>
          </w:tcPr>
          <w:p>
            <w:r>
              <w:rPr>
                <w:rFonts w:ascii="Cambria" w:hAnsi="Cambria" w:eastAsia="Cambria"/>
                <w:b w:val="0"/>
                <w:i w:val="0"/>
                <w:color w:val="222222"/>
                <w:sz w:val="17"/>
              </w:rPr>
              <w:t>What assumptions could invalidate the objective or require it to change?</w:t>
            </w:r>
          </w:p>
        </w:tc>
      </w:tr>
      <w:tr>
        <w:trPr>
          <w:cantSplit/>
        </w:trPr>
        <w:tc>
          <w:tcPr>
            <w:tcW w:type="dxa" w:w="2160"/>
            <w:tcMar>
              <w:top w:w="70" w:type="dxa"/>
              <w:start w:w="90" w:type="dxa"/>
              <w:bottom w:w="70" w:type="dxa"/>
              <w:end w:w="90" w:type="dxa"/>
            </w:tcMar>
            <w:vAlign w:val="top"/>
            <w:shd w:fill="F5F8FB"/>
          </w:tcPr>
          <w:p>
            <w:r>
              <w:rPr>
                <w:rFonts w:ascii="Cambria" w:hAnsi="Cambria" w:eastAsia="Cambria"/>
                <w:b w:val="0"/>
                <w:i w:val="0"/>
                <w:color w:val="222222"/>
                <w:sz w:val="17"/>
              </w:rPr>
              <w:t>Actionability</w:t>
            </w:r>
          </w:p>
        </w:tc>
        <w:tc>
          <w:tcPr>
            <w:tcW w:type="dxa" w:w="7920"/>
            <w:tcMar>
              <w:top w:w="70" w:type="dxa"/>
              <w:start w:w="90" w:type="dxa"/>
              <w:bottom w:w="70" w:type="dxa"/>
              <w:end w:w="90" w:type="dxa"/>
            </w:tcMar>
            <w:vAlign w:val="top"/>
            <w:shd w:fill="F5F8FB"/>
          </w:tcPr>
          <w:p>
            <w:r>
              <w:rPr>
                <w:rFonts w:ascii="Cambria" w:hAnsi="Cambria" w:eastAsia="Cambria"/>
                <w:b w:val="0"/>
                <w:i w:val="0"/>
                <w:color w:val="222222"/>
                <w:sz w:val="17"/>
              </w:rPr>
              <w:t>What decision will be made if performance is off target?</w:t>
            </w:r>
          </w:p>
        </w:tc>
      </w:tr>
    </w:tbl>
    <w:p/>
    <w:p>
      <w:pPr>
        <w:pStyle w:val="Heading1"/>
      </w:pPr>
      <w:r>
        <w:t>7. Indicator Design Principles</w:t>
      </w:r>
    </w:p>
    <w:p>
      <w:pPr>
        <w:pStyle w:val="ListBullet"/>
      </w:pPr>
      <w:r>
        <w:rPr>
          <w:rFonts w:ascii="Cambria" w:hAnsi="Cambria" w:eastAsia="Cambria"/>
          <w:b w:val="0"/>
          <w:i w:val="0"/>
          <w:color w:val="222222"/>
          <w:sz w:val="20"/>
        </w:rPr>
        <w:t>Use a small set of indicators that support decisions, not a large inventory of easy-to-count metrics.</w:t>
      </w:r>
    </w:p>
    <w:p>
      <w:pPr>
        <w:pStyle w:val="ListBullet"/>
      </w:pPr>
      <w:r>
        <w:rPr>
          <w:rFonts w:ascii="Cambria" w:hAnsi="Cambria" w:eastAsia="Cambria"/>
          <w:b w:val="0"/>
          <w:i w:val="0"/>
          <w:color w:val="222222"/>
          <w:sz w:val="20"/>
        </w:rPr>
        <w:t>Combine leading and lagging measures.</w:t>
      </w:r>
    </w:p>
    <w:p>
      <w:pPr>
        <w:pStyle w:val="ListBullet"/>
      </w:pPr>
      <w:r>
        <w:rPr>
          <w:rFonts w:ascii="Cambria" w:hAnsi="Cambria" w:eastAsia="Cambria"/>
          <w:b w:val="0"/>
          <w:i w:val="0"/>
          <w:color w:val="222222"/>
          <w:sz w:val="20"/>
        </w:rPr>
        <w:t>Measure learning and uncertainty reduction where outcome evidence is not yet available.</w:t>
      </w:r>
    </w:p>
    <w:p>
      <w:pPr>
        <w:pStyle w:val="ListBullet"/>
      </w:pPr>
      <w:r>
        <w:rPr>
          <w:rFonts w:ascii="Cambria" w:hAnsi="Cambria" w:eastAsia="Cambria"/>
          <w:b w:val="0"/>
          <w:i w:val="0"/>
          <w:color w:val="222222"/>
          <w:sz w:val="20"/>
        </w:rPr>
        <w:t>Separate initiative, process, portfolio and system-level measurements.</w:t>
      </w:r>
    </w:p>
    <w:p>
      <w:pPr>
        <w:pStyle w:val="ListBullet"/>
      </w:pPr>
      <w:r>
        <w:rPr>
          <w:rFonts w:ascii="Cambria" w:hAnsi="Cambria" w:eastAsia="Cambria"/>
          <w:b w:val="0"/>
          <w:i w:val="0"/>
          <w:color w:val="222222"/>
          <w:sz w:val="20"/>
        </w:rPr>
        <w:t>Include value realization measures appropriate to financial and non-financial outcomes.</w:t>
      </w:r>
    </w:p>
    <w:p>
      <w:pPr>
        <w:pStyle w:val="ListBullet"/>
      </w:pPr>
      <w:r>
        <w:rPr>
          <w:rFonts w:ascii="Cambria" w:hAnsi="Cambria" w:eastAsia="Cambria"/>
          <w:b w:val="0"/>
          <w:i w:val="0"/>
          <w:color w:val="222222"/>
          <w:sz w:val="20"/>
        </w:rPr>
        <w:t>Define each indicator with formula, unit, data source, owner, frequency, target/threshold and response rule.</w:t>
      </w:r>
    </w:p>
    <w:p>
      <w:pPr>
        <w:pStyle w:val="ListBullet"/>
      </w:pPr>
      <w:r>
        <w:rPr>
          <w:rFonts w:ascii="Cambria" w:hAnsi="Cambria" w:eastAsia="Cambria"/>
          <w:b w:val="0"/>
          <w:i w:val="0"/>
          <w:color w:val="222222"/>
          <w:sz w:val="20"/>
        </w:rPr>
        <w:t>Review whether the indicator drives unintended behavior.</w:t>
      </w:r>
    </w:p>
    <w:p>
      <w:pPr>
        <w:pStyle w:val="Heading1"/>
      </w:pPr>
      <w:r>
        <w:t>8. Measurement Levels</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592"/>
            <w:shd w:fill="D9EAF7"/>
            <w:tcMar>
              <w:top w:w="70" w:type="dxa"/>
              <w:start w:w="90" w:type="dxa"/>
              <w:bottom w:w="70" w:type="dxa"/>
              <w:end w:w="90" w:type="dxa"/>
            </w:tcMar>
          </w:tcPr>
          <w:p>
            <w:r>
              <w:rPr>
                <w:rFonts w:ascii="Cambria" w:hAnsi="Cambria" w:eastAsia="Cambria"/>
                <w:b/>
                <w:i w:val="0"/>
                <w:color w:val="222222"/>
                <w:sz w:val="17"/>
              </w:rPr>
              <w:t>Measurement Area</w:t>
            </w:r>
          </w:p>
        </w:tc>
        <w:tc>
          <w:tcPr>
            <w:tcW w:type="dxa" w:w="4752"/>
            <w:shd w:fill="D9EAF7"/>
            <w:tcMar>
              <w:top w:w="70" w:type="dxa"/>
              <w:start w:w="90" w:type="dxa"/>
              <w:bottom w:w="70" w:type="dxa"/>
              <w:end w:w="90" w:type="dxa"/>
            </w:tcMar>
          </w:tcPr>
          <w:p>
            <w:r>
              <w:rPr>
                <w:rFonts w:ascii="Cambria" w:hAnsi="Cambria" w:eastAsia="Cambria"/>
                <w:b/>
                <w:i w:val="0"/>
                <w:color w:val="222222"/>
                <w:sz w:val="17"/>
              </w:rPr>
              <w:t>Possible Indicator Themes</w:t>
            </w:r>
          </w:p>
        </w:tc>
        <w:tc>
          <w:tcPr>
            <w:tcW w:type="dxa" w:w="2736"/>
            <w:shd w:fill="D9EAF7"/>
            <w:tcMar>
              <w:top w:w="70" w:type="dxa"/>
              <w:start w:w="90" w:type="dxa"/>
              <w:bottom w:w="70" w:type="dxa"/>
              <w:end w:w="90" w:type="dxa"/>
            </w:tcMar>
          </w:tcPr>
          <w:p>
            <w:r>
              <w:rPr>
                <w:rFonts w:ascii="Cambria" w:hAnsi="Cambria" w:eastAsia="Cambria"/>
                <w:b/>
                <w:i w:val="0"/>
                <w:color w:val="222222"/>
                <w:sz w:val="17"/>
              </w:rPr>
              <w:t>Decision Use</w:t>
            </w:r>
          </w:p>
        </w:tc>
      </w:tr>
      <w:tr>
        <w:trPr>
          <w:cantSplit/>
        </w:trPr>
        <w:tc>
          <w:tcPr>
            <w:tcW w:type="dxa" w:w="2592"/>
            <w:tcMar>
              <w:top w:w="70" w:type="dxa"/>
              <w:start w:w="90" w:type="dxa"/>
              <w:bottom w:w="70" w:type="dxa"/>
              <w:end w:w="90" w:type="dxa"/>
            </w:tcMar>
            <w:vAlign w:val="top"/>
          </w:tcPr>
          <w:p>
            <w:r>
              <w:rPr>
                <w:rFonts w:ascii="Cambria" w:hAnsi="Cambria" w:eastAsia="Cambria"/>
                <w:b w:val="0"/>
                <w:i w:val="0"/>
                <w:color w:val="222222"/>
                <w:sz w:val="17"/>
              </w:rPr>
              <w:t>System Conditions</w:t>
            </w:r>
          </w:p>
        </w:tc>
        <w:tc>
          <w:tcPr>
            <w:tcW w:type="dxa" w:w="4752"/>
            <w:tcMar>
              <w:top w:w="70" w:type="dxa"/>
              <w:start w:w="90" w:type="dxa"/>
              <w:bottom w:w="70" w:type="dxa"/>
              <w:end w:w="90" w:type="dxa"/>
            </w:tcMar>
            <w:vAlign w:val="top"/>
          </w:tcPr>
          <w:p>
            <w:r>
              <w:rPr>
                <w:rFonts w:ascii="Cambria" w:hAnsi="Cambria" w:eastAsia="Cambria"/>
                <w:b w:val="0"/>
                <w:i w:val="0"/>
                <w:color w:val="222222"/>
                <w:sz w:val="17"/>
              </w:rPr>
              <w:t>Leadership decision speed, resource availability, competence coverage, collaboration effectiveness, culture signals.</w:t>
            </w:r>
          </w:p>
        </w:tc>
        <w:tc>
          <w:tcPr>
            <w:tcW w:type="dxa" w:w="2736"/>
            <w:tcMar>
              <w:top w:w="70" w:type="dxa"/>
              <w:start w:w="90" w:type="dxa"/>
              <w:bottom w:w="70" w:type="dxa"/>
              <w:end w:w="90" w:type="dxa"/>
            </w:tcMar>
            <w:vAlign w:val="top"/>
          </w:tcPr>
          <w:p>
            <w:r>
              <w:rPr>
                <w:rFonts w:ascii="Cambria" w:hAnsi="Cambria" w:eastAsia="Cambria"/>
                <w:b w:val="0"/>
                <w:i w:val="0"/>
                <w:color w:val="222222"/>
                <w:sz w:val="17"/>
              </w:rPr>
              <w:t>Change system conditions or remove barriers.</w:t>
            </w:r>
          </w:p>
        </w:tc>
      </w:tr>
      <w:tr>
        <w:trPr>
          <w:cantSplit/>
        </w:trPr>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t>Innovation Process</w:t>
            </w:r>
          </w:p>
        </w:tc>
        <w:tc>
          <w:tcPr>
            <w:tcW w:type="dxa" w:w="4752"/>
            <w:tcMar>
              <w:top w:w="70" w:type="dxa"/>
              <w:start w:w="90" w:type="dxa"/>
              <w:bottom w:w="70" w:type="dxa"/>
              <w:end w:w="90" w:type="dxa"/>
            </w:tcMar>
            <w:vAlign w:val="top"/>
            <w:shd w:fill="F5F8FB"/>
          </w:tcPr>
          <w:p>
            <w:r>
              <w:rPr>
                <w:rFonts w:ascii="Cambria" w:hAnsi="Cambria" w:eastAsia="Cambria"/>
                <w:b w:val="0"/>
                <w:i w:val="0"/>
                <w:color w:val="222222"/>
                <w:sz w:val="17"/>
              </w:rPr>
              <w:t>Opportunity-to-decision cycle time, validation quality, evidence freshness, rework, experiment throughput.</w:t>
            </w:r>
          </w:p>
        </w:tc>
        <w:tc>
          <w:tcPr>
            <w:tcW w:type="dxa" w:w="2736"/>
            <w:tcMar>
              <w:top w:w="70" w:type="dxa"/>
              <w:start w:w="90" w:type="dxa"/>
              <w:bottom w:w="70" w:type="dxa"/>
              <w:end w:w="90" w:type="dxa"/>
            </w:tcMar>
            <w:vAlign w:val="top"/>
            <w:shd w:fill="F5F8FB"/>
          </w:tcPr>
          <w:p>
            <w:r>
              <w:rPr>
                <w:rFonts w:ascii="Cambria" w:hAnsi="Cambria" w:eastAsia="Cambria"/>
                <w:b w:val="0"/>
                <w:i w:val="0"/>
                <w:color w:val="222222"/>
                <w:sz w:val="17"/>
              </w:rPr>
              <w:t>Improve process flow and learning quality.</w:t>
            </w:r>
          </w:p>
        </w:tc>
      </w:tr>
      <w:tr>
        <w:trPr>
          <w:cantSplit/>
        </w:trPr>
        <w:tc>
          <w:tcPr>
            <w:tcW w:type="dxa" w:w="2592"/>
            <w:tcMar>
              <w:top w:w="70" w:type="dxa"/>
              <w:start w:w="90" w:type="dxa"/>
              <w:bottom w:w="70" w:type="dxa"/>
              <w:end w:w="90" w:type="dxa"/>
            </w:tcMar>
            <w:vAlign w:val="top"/>
          </w:tcPr>
          <w:p>
            <w:r>
              <w:rPr>
                <w:rFonts w:ascii="Cambria" w:hAnsi="Cambria" w:eastAsia="Cambria"/>
                <w:b w:val="0"/>
                <w:i w:val="0"/>
                <w:color w:val="222222"/>
                <w:sz w:val="17"/>
              </w:rPr>
              <w:t>Innovation Initiative</w:t>
            </w:r>
          </w:p>
        </w:tc>
        <w:tc>
          <w:tcPr>
            <w:tcW w:type="dxa" w:w="4752"/>
            <w:tcMar>
              <w:top w:w="70" w:type="dxa"/>
              <w:start w:w="90" w:type="dxa"/>
              <w:bottom w:w="70" w:type="dxa"/>
              <w:end w:w="90" w:type="dxa"/>
            </w:tcMar>
            <w:vAlign w:val="top"/>
          </w:tcPr>
          <w:p>
            <w:r>
              <w:rPr>
                <w:rFonts w:ascii="Cambria" w:hAnsi="Cambria" w:eastAsia="Cambria"/>
                <w:b w:val="0"/>
                <w:i w:val="0"/>
                <w:color w:val="222222"/>
                <w:sz w:val="17"/>
              </w:rPr>
              <w:t>Assumption confidence, user adoption, technical feasibility, readiness, risk, expected value.</w:t>
            </w:r>
          </w:p>
        </w:tc>
        <w:tc>
          <w:tcPr>
            <w:tcW w:type="dxa" w:w="2736"/>
            <w:tcMar>
              <w:top w:w="70" w:type="dxa"/>
              <w:start w:w="90" w:type="dxa"/>
              <w:bottom w:w="70" w:type="dxa"/>
              <w:end w:w="90" w:type="dxa"/>
            </w:tcMar>
            <w:vAlign w:val="top"/>
          </w:tcPr>
          <w:p>
            <w:r>
              <w:rPr>
                <w:rFonts w:ascii="Cambria" w:hAnsi="Cambria" w:eastAsia="Cambria"/>
                <w:b w:val="0"/>
                <w:i w:val="0"/>
                <w:color w:val="222222"/>
                <w:sz w:val="17"/>
              </w:rPr>
              <w:t>Continue, pivot, hold, stop or scale.</w:t>
            </w:r>
          </w:p>
        </w:tc>
      </w:tr>
      <w:tr>
        <w:trPr>
          <w:cantSplit/>
        </w:trPr>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t>Innovation Portfolio</w:t>
            </w:r>
          </w:p>
        </w:tc>
        <w:tc>
          <w:tcPr>
            <w:tcW w:type="dxa" w:w="4752"/>
            <w:tcMar>
              <w:top w:w="70" w:type="dxa"/>
              <w:start w:w="90" w:type="dxa"/>
              <w:bottom w:w="70" w:type="dxa"/>
              <w:end w:w="90" w:type="dxa"/>
            </w:tcMar>
            <w:vAlign w:val="top"/>
            <w:shd w:fill="F5F8FB"/>
          </w:tcPr>
          <w:p>
            <w:r>
              <w:rPr>
                <w:rFonts w:ascii="Cambria" w:hAnsi="Cambria" w:eastAsia="Cambria"/>
                <w:b w:val="0"/>
                <w:i w:val="0"/>
                <w:color w:val="222222"/>
                <w:sz w:val="17"/>
              </w:rPr>
              <w:t>Strategic alignment, balance, investment mix, flow, decision aging, evidence quality.</w:t>
            </w:r>
          </w:p>
        </w:tc>
        <w:tc>
          <w:tcPr>
            <w:tcW w:type="dxa" w:w="2736"/>
            <w:tcMar>
              <w:top w:w="70" w:type="dxa"/>
              <w:start w:w="90" w:type="dxa"/>
              <w:bottom w:w="70" w:type="dxa"/>
              <w:end w:w="90" w:type="dxa"/>
            </w:tcMar>
            <w:vAlign w:val="top"/>
            <w:shd w:fill="F5F8FB"/>
          </w:tcPr>
          <w:p>
            <w:r>
              <w:rPr>
                <w:rFonts w:ascii="Cambria" w:hAnsi="Cambria" w:eastAsia="Cambria"/>
                <w:b w:val="0"/>
                <w:i w:val="0"/>
                <w:color w:val="222222"/>
                <w:sz w:val="17"/>
              </w:rPr>
              <w:t>Reallocate resources and rebalance portfolio.</w:t>
            </w:r>
          </w:p>
        </w:tc>
      </w:tr>
      <w:tr>
        <w:trPr>
          <w:cantSplit/>
        </w:trPr>
        <w:tc>
          <w:tcPr>
            <w:tcW w:type="dxa" w:w="2592"/>
            <w:tcMar>
              <w:top w:w="70" w:type="dxa"/>
              <w:start w:w="90" w:type="dxa"/>
              <w:bottom w:w="70" w:type="dxa"/>
              <w:end w:w="90" w:type="dxa"/>
            </w:tcMar>
            <w:vAlign w:val="top"/>
          </w:tcPr>
          <w:p>
            <w:r>
              <w:rPr>
                <w:rFonts w:ascii="Cambria" w:hAnsi="Cambria" w:eastAsia="Cambria"/>
                <w:b w:val="0"/>
                <w:i w:val="0"/>
                <w:color w:val="222222"/>
                <w:sz w:val="17"/>
              </w:rPr>
              <w:t>Value Realization</w:t>
            </w:r>
          </w:p>
        </w:tc>
        <w:tc>
          <w:tcPr>
            <w:tcW w:type="dxa" w:w="4752"/>
            <w:tcMar>
              <w:top w:w="70" w:type="dxa"/>
              <w:start w:w="90" w:type="dxa"/>
              <w:bottom w:w="70" w:type="dxa"/>
              <w:end w:w="90" w:type="dxa"/>
            </w:tcMar>
            <w:vAlign w:val="top"/>
          </w:tcPr>
          <w:p>
            <w:r>
              <w:rPr>
                <w:rFonts w:ascii="Cambria" w:hAnsi="Cambria" w:eastAsia="Cambria"/>
                <w:b w:val="0"/>
                <w:i w:val="0"/>
                <w:color w:val="222222"/>
                <w:sz w:val="17"/>
              </w:rPr>
              <w:t>Revenue, cost, risk reduction, experience, sustainability, strategic capability, social impact.</w:t>
            </w:r>
          </w:p>
        </w:tc>
        <w:tc>
          <w:tcPr>
            <w:tcW w:type="dxa" w:w="2736"/>
            <w:tcMar>
              <w:top w:w="70" w:type="dxa"/>
              <w:start w:w="90" w:type="dxa"/>
              <w:bottom w:w="70" w:type="dxa"/>
              <w:end w:w="90" w:type="dxa"/>
            </w:tcMar>
            <w:vAlign w:val="top"/>
          </w:tcPr>
          <w:p>
            <w:r>
              <w:rPr>
                <w:rFonts w:ascii="Cambria" w:hAnsi="Cambria" w:eastAsia="Cambria"/>
                <w:b w:val="0"/>
                <w:i w:val="0"/>
                <w:color w:val="222222"/>
                <w:sz w:val="17"/>
              </w:rPr>
              <w:t>Assess whether innovation outcomes create the intended value.</w:t>
            </w:r>
          </w:p>
        </w:tc>
      </w:tr>
    </w:tbl>
    <w:p/>
    <w:p>
      <w:pPr>
        <w:pStyle w:val="Heading1"/>
      </w:pPr>
      <w:r>
        <w:t>9. Indicator Definition Sheet</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448"/>
            <w:shd w:fill="D9EAF7"/>
            <w:tcMar>
              <w:top w:w="70" w:type="dxa"/>
              <w:start w:w="90" w:type="dxa"/>
              <w:bottom w:w="70" w:type="dxa"/>
              <w:end w:w="90" w:type="dxa"/>
            </w:tcMar>
          </w:tcPr>
          <w:p>
            <w:r>
              <w:rPr>
                <w:rFonts w:ascii="Cambria" w:hAnsi="Cambria" w:eastAsia="Cambria"/>
                <w:b/>
                <w:i w:val="0"/>
                <w:color w:val="222222"/>
                <w:sz w:val="17"/>
              </w:rPr>
              <w:t>Field</w:t>
            </w:r>
          </w:p>
        </w:tc>
        <w:tc>
          <w:tcPr>
            <w:tcW w:type="dxa" w:w="7632"/>
            <w:shd w:fill="D9EAF7"/>
            <w:tcMar>
              <w:top w:w="70" w:type="dxa"/>
              <w:start w:w="90" w:type="dxa"/>
              <w:bottom w:w="70" w:type="dxa"/>
              <w:end w:w="90" w:type="dxa"/>
            </w:tcMar>
          </w:tcPr>
          <w:p>
            <w:r>
              <w:rPr>
                <w:rFonts w:ascii="Cambria" w:hAnsi="Cambria" w:eastAsia="Cambria"/>
                <w:b/>
                <w:i w:val="0"/>
                <w:color w:val="222222"/>
                <w:sz w:val="17"/>
              </w:rPr>
              <w:t>Definition</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Indicator ID</w:t>
            </w:r>
          </w:p>
        </w:tc>
        <w:tc>
          <w:tcPr>
            <w:tcW w:type="dxa" w:w="7632"/>
            <w:tcMar>
              <w:top w:w="70" w:type="dxa"/>
              <w:start w:w="90" w:type="dxa"/>
              <w:bottom w:w="70" w:type="dxa"/>
              <w:end w:w="90" w:type="dxa"/>
            </w:tcMar>
            <w:vAlign w:val="top"/>
          </w:tcPr>
          <w:p>
            <w:r>
              <w:rPr>
                <w:rFonts w:ascii="Cambria" w:hAnsi="Cambria" w:eastAsia="Cambria"/>
                <w:b w:val="0"/>
                <w:i w:val="0"/>
                <w:color w:val="222222"/>
                <w:sz w:val="17"/>
              </w:rPr>
              <w:t>Unique identifier.</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Indicator name</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Clear, non-ambiguous name.</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Purpose</w:t>
            </w:r>
          </w:p>
        </w:tc>
        <w:tc>
          <w:tcPr>
            <w:tcW w:type="dxa" w:w="7632"/>
            <w:tcMar>
              <w:top w:w="70" w:type="dxa"/>
              <w:start w:w="90" w:type="dxa"/>
              <w:bottom w:w="70" w:type="dxa"/>
              <w:end w:w="90" w:type="dxa"/>
            </w:tcMar>
            <w:vAlign w:val="top"/>
          </w:tcPr>
          <w:p>
            <w:r>
              <w:rPr>
                <w:rFonts w:ascii="Cambria" w:hAnsi="Cambria" w:eastAsia="Cambria"/>
                <w:b w:val="0"/>
                <w:i w:val="0"/>
                <w:color w:val="222222"/>
                <w:sz w:val="17"/>
              </w:rPr>
              <w:t>Decision or management question the indicator supports.</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Measurement area</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System condition, process, initiative, portfolio or value realization.</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Formula / method</w:t>
            </w:r>
          </w:p>
        </w:tc>
        <w:tc>
          <w:tcPr>
            <w:tcW w:type="dxa" w:w="7632"/>
            <w:tcMar>
              <w:top w:w="70" w:type="dxa"/>
              <w:start w:w="90" w:type="dxa"/>
              <w:bottom w:w="70" w:type="dxa"/>
              <w:end w:w="90" w:type="dxa"/>
            </w:tcMar>
            <w:vAlign w:val="top"/>
          </w:tcPr>
          <w:p>
            <w:r>
              <w:rPr>
                <w:rFonts w:ascii="Cambria" w:hAnsi="Cambria" w:eastAsia="Cambria"/>
                <w:b w:val="0"/>
                <w:i w:val="0"/>
                <w:color w:val="222222"/>
                <w:sz w:val="17"/>
              </w:rPr>
              <w:t>Calculation or qualitative evaluation method.</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Unit</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 days, index, currency, count, rating, etc.</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Direction</w:t>
            </w:r>
          </w:p>
        </w:tc>
        <w:tc>
          <w:tcPr>
            <w:tcW w:type="dxa" w:w="7632"/>
            <w:tcMar>
              <w:top w:w="70" w:type="dxa"/>
              <w:start w:w="90" w:type="dxa"/>
              <w:bottom w:w="70" w:type="dxa"/>
              <w:end w:w="90" w:type="dxa"/>
            </w:tcMar>
            <w:vAlign w:val="top"/>
          </w:tcPr>
          <w:p>
            <w:r>
              <w:rPr>
                <w:rFonts w:ascii="Cambria" w:hAnsi="Cambria" w:eastAsia="Cambria"/>
                <w:b w:val="0"/>
                <w:i w:val="0"/>
                <w:color w:val="222222"/>
                <w:sz w:val="17"/>
              </w:rPr>
              <w:t>Higher is better, lower is better, range, or qualitative threshold.</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Data source</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Authoritative source and extraction method.</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Owner</w:t>
            </w:r>
          </w:p>
        </w:tc>
        <w:tc>
          <w:tcPr>
            <w:tcW w:type="dxa" w:w="7632"/>
            <w:tcMar>
              <w:top w:w="70" w:type="dxa"/>
              <w:start w:w="90" w:type="dxa"/>
              <w:bottom w:w="70" w:type="dxa"/>
              <w:end w:w="90" w:type="dxa"/>
            </w:tcMar>
            <w:vAlign w:val="top"/>
          </w:tcPr>
          <w:p>
            <w:r>
              <w:rPr>
                <w:rFonts w:ascii="Cambria" w:hAnsi="Cambria" w:eastAsia="Cambria"/>
                <w:b w:val="0"/>
                <w:i w:val="0"/>
                <w:color w:val="222222"/>
                <w:sz w:val="17"/>
              </w:rPr>
              <w:t>Role accountable for data quality and interpretation.</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Frequency</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Weekly, monthly, quarterly, gate-based or other cadence.</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Target / threshold</w:t>
            </w:r>
          </w:p>
        </w:tc>
        <w:tc>
          <w:tcPr>
            <w:tcW w:type="dxa" w:w="7632"/>
            <w:tcMar>
              <w:top w:w="70" w:type="dxa"/>
              <w:start w:w="90" w:type="dxa"/>
              <w:bottom w:w="70" w:type="dxa"/>
              <w:end w:w="90" w:type="dxa"/>
            </w:tcMar>
            <w:vAlign w:val="top"/>
          </w:tcPr>
          <w:p>
            <w:r>
              <w:rPr>
                <w:rFonts w:ascii="Cambria" w:hAnsi="Cambria" w:eastAsia="Cambria"/>
                <w:b w:val="0"/>
                <w:i w:val="0"/>
                <w:color w:val="222222"/>
                <w:sz w:val="17"/>
              </w:rPr>
              <w:t>Approved expected level or trigger.</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Response rule</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Decision or action when threshold is breached.</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Limitations</w:t>
            </w:r>
          </w:p>
        </w:tc>
        <w:tc>
          <w:tcPr>
            <w:tcW w:type="dxa" w:w="7632"/>
            <w:tcMar>
              <w:top w:w="70" w:type="dxa"/>
              <w:start w:w="90" w:type="dxa"/>
              <w:bottom w:w="70" w:type="dxa"/>
              <w:end w:w="90" w:type="dxa"/>
            </w:tcMar>
            <w:vAlign w:val="top"/>
          </w:tcPr>
          <w:p>
            <w:r>
              <w:rPr>
                <w:rFonts w:ascii="Cambria" w:hAnsi="Cambria" w:eastAsia="Cambria"/>
                <w:b w:val="0"/>
                <w:i w:val="0"/>
                <w:color w:val="222222"/>
                <w:sz w:val="17"/>
              </w:rPr>
              <w:t>Known uncertainty, lag, bias or comparability issue.</w:t>
            </w:r>
          </w:p>
        </w:tc>
      </w:tr>
    </w:tbl>
    <w:p/>
    <w:p>
      <w:pPr>
        <w:pStyle w:val="Heading1"/>
      </w:pPr>
      <w:r>
        <w:t>10. Illustrative Objective and Indicator Library</w:t>
      </w:r>
    </w:p>
    <w:p>
      <w:pPr>
        <w:pStyle w:val="ToolkitNote"/>
      </w:pPr>
      <w:r>
        <w:rPr>
          <w:rFonts w:ascii="Cambria" w:hAnsi="Cambria" w:eastAsia="Cambria"/>
          <w:b w:val="0"/>
          <w:i/>
          <w:color w:val="C00000"/>
          <w:sz w:val="18"/>
        </w:rPr>
        <w:t>[Note] All examples below are Illustrative Data. They are not ISO requirements and should not be copied without validating relevance, data quality and potential unintended behavior.</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3168"/>
            <w:shd w:fill="D9EAF7"/>
            <w:tcMar>
              <w:top w:w="70" w:type="dxa"/>
              <w:start w:w="90" w:type="dxa"/>
              <w:bottom w:w="70" w:type="dxa"/>
              <w:end w:w="90" w:type="dxa"/>
            </w:tcMar>
          </w:tcPr>
          <w:p>
            <w:r>
              <w:rPr>
                <w:rFonts w:ascii="Cambria" w:hAnsi="Cambria" w:eastAsia="Cambria"/>
                <w:b/>
                <w:i w:val="0"/>
                <w:color w:val="222222"/>
                <w:sz w:val="16"/>
              </w:rPr>
              <w:t>Objective</w:t>
            </w:r>
          </w:p>
        </w:tc>
        <w:tc>
          <w:tcPr>
            <w:tcW w:type="dxa" w:w="3888"/>
            <w:shd w:fill="D9EAF7"/>
            <w:tcMar>
              <w:top w:w="70" w:type="dxa"/>
              <w:start w:w="90" w:type="dxa"/>
              <w:bottom w:w="70" w:type="dxa"/>
              <w:end w:w="90" w:type="dxa"/>
            </w:tcMar>
          </w:tcPr>
          <w:p>
            <w:r>
              <w:rPr>
                <w:rFonts w:ascii="Cambria" w:hAnsi="Cambria" w:eastAsia="Cambria"/>
                <w:b/>
                <w:i w:val="0"/>
                <w:color w:val="222222"/>
                <w:sz w:val="16"/>
              </w:rPr>
              <w:t>Illustrative Indicator</w:t>
            </w:r>
          </w:p>
        </w:tc>
        <w:tc>
          <w:tcPr>
            <w:tcW w:type="dxa" w:w="2016"/>
            <w:shd w:fill="D9EAF7"/>
            <w:tcMar>
              <w:top w:w="70" w:type="dxa"/>
              <w:start w:w="90" w:type="dxa"/>
              <w:bottom w:w="70" w:type="dxa"/>
              <w:end w:w="90" w:type="dxa"/>
            </w:tcMar>
          </w:tcPr>
          <w:p>
            <w:r>
              <w:rPr>
                <w:rFonts w:ascii="Cambria" w:hAnsi="Cambria" w:eastAsia="Cambria"/>
                <w:b/>
                <w:i w:val="0"/>
                <w:color w:val="222222"/>
                <w:sz w:val="16"/>
              </w:rPr>
              <w:t>Direction / Target Logic</w:t>
            </w:r>
          </w:p>
        </w:tc>
        <w:tc>
          <w:tcPr>
            <w:tcW w:type="dxa" w:w="2448"/>
            <w:shd w:fill="D9EAF7"/>
            <w:tcMar>
              <w:top w:w="70" w:type="dxa"/>
              <w:start w:w="90" w:type="dxa"/>
              <w:bottom w:w="70" w:type="dxa"/>
              <w:end w:w="90" w:type="dxa"/>
            </w:tcMar>
          </w:tcPr>
          <w:p>
            <w:r>
              <w:rPr>
                <w:rFonts w:ascii="Cambria" w:hAnsi="Cambria" w:eastAsia="Cambria"/>
                <w:b/>
                <w:i w:val="0"/>
                <w:color w:val="222222"/>
                <w:sz w:val="16"/>
              </w:rPr>
              <w:t>Management Response</w:t>
            </w:r>
          </w:p>
        </w:tc>
      </w:tr>
      <w:tr>
        <w:trPr>
          <w:cantSplit/>
        </w:trPr>
        <w:tc>
          <w:tcPr>
            <w:tcW w:type="dxa" w:w="3168"/>
            <w:tcMar>
              <w:top w:w="70" w:type="dxa"/>
              <w:start w:w="90" w:type="dxa"/>
              <w:bottom w:w="70" w:type="dxa"/>
              <w:end w:w="90" w:type="dxa"/>
            </w:tcMar>
            <w:vAlign w:val="top"/>
          </w:tcPr>
          <w:p>
            <w:r>
              <w:rPr>
                <w:rFonts w:ascii="Cambria" w:hAnsi="Cambria" w:eastAsia="Cambria"/>
                <w:b w:val="0"/>
                <w:i w:val="0"/>
                <w:color w:val="222222"/>
                <w:sz w:val="16"/>
              </w:rPr>
              <w:t>Improve evidence-based portfolio decisions</w:t>
            </w:r>
          </w:p>
        </w:tc>
        <w:tc>
          <w:tcPr>
            <w:tcW w:type="dxa" w:w="3888"/>
            <w:tcMar>
              <w:top w:w="70" w:type="dxa"/>
              <w:start w:w="90" w:type="dxa"/>
              <w:bottom w:w="70" w:type="dxa"/>
              <w:end w:w="90" w:type="dxa"/>
            </w:tcMar>
            <w:vAlign w:val="top"/>
          </w:tcPr>
          <w:p>
            <w:r>
              <w:rPr>
                <w:rFonts w:ascii="Cambria" w:hAnsi="Cambria" w:eastAsia="Cambria"/>
                <w:b w:val="0"/>
                <w:i w:val="0"/>
                <w:color w:val="222222"/>
                <w:sz w:val="16"/>
              </w:rPr>
              <w:t>% of active initiatives with current evidence-based decision record</w:t>
            </w:r>
          </w:p>
        </w:tc>
        <w:tc>
          <w:tcPr>
            <w:tcW w:type="dxa" w:w="2016"/>
            <w:tcMar>
              <w:top w:w="70" w:type="dxa"/>
              <w:start w:w="90" w:type="dxa"/>
              <w:bottom w:w="70" w:type="dxa"/>
              <w:end w:w="90" w:type="dxa"/>
            </w:tcMar>
            <w:vAlign w:val="top"/>
          </w:tcPr>
          <w:p>
            <w:r>
              <w:rPr>
                <w:rFonts w:ascii="Cambria" w:hAnsi="Cambria" w:eastAsia="Cambria"/>
                <w:b w:val="0"/>
                <w:i w:val="0"/>
                <w:color w:val="222222"/>
                <w:sz w:val="16"/>
              </w:rPr>
              <w:t>Higher is better; threshold defined by organization</w:t>
            </w:r>
          </w:p>
        </w:tc>
        <w:tc>
          <w:tcPr>
            <w:tcW w:type="dxa" w:w="2448"/>
            <w:tcMar>
              <w:top w:w="70" w:type="dxa"/>
              <w:start w:w="90" w:type="dxa"/>
              <w:bottom w:w="70" w:type="dxa"/>
              <w:end w:w="90" w:type="dxa"/>
            </w:tcMar>
            <w:vAlign w:val="top"/>
          </w:tcPr>
          <w:p>
            <w:r>
              <w:rPr>
                <w:rFonts w:ascii="Cambria" w:hAnsi="Cambria" w:eastAsia="Cambria"/>
                <w:b w:val="0"/>
                <w:i w:val="0"/>
                <w:color w:val="222222"/>
                <w:sz w:val="16"/>
              </w:rPr>
              <w:t>Require evidence refresh before allocation decisions.</w:t>
            </w:r>
          </w:p>
        </w:tc>
      </w:tr>
      <w:tr>
        <w:trPr>
          <w:cantSplit/>
        </w:trPr>
        <w:tc>
          <w:tcPr>
            <w:tcW w:type="dxa" w:w="3168"/>
            <w:tcMar>
              <w:top w:w="70" w:type="dxa"/>
              <w:start w:w="90" w:type="dxa"/>
              <w:bottom w:w="70" w:type="dxa"/>
              <w:end w:w="90" w:type="dxa"/>
            </w:tcMar>
            <w:vAlign w:val="top"/>
            <w:shd w:fill="F5F8FB"/>
          </w:tcPr>
          <w:p>
            <w:r>
              <w:rPr>
                <w:rFonts w:ascii="Cambria" w:hAnsi="Cambria" w:eastAsia="Cambria"/>
                <w:b w:val="0"/>
                <w:i w:val="0"/>
                <w:color w:val="222222"/>
                <w:sz w:val="16"/>
              </w:rPr>
              <w:t>Reduce avoidable decision delay</w:t>
            </w:r>
          </w:p>
        </w:tc>
        <w:tc>
          <w:tcPr>
            <w:tcW w:type="dxa" w:w="3888"/>
            <w:tcMar>
              <w:top w:w="70" w:type="dxa"/>
              <w:start w:w="90" w:type="dxa"/>
              <w:bottom w:w="70" w:type="dxa"/>
              <w:end w:w="90" w:type="dxa"/>
            </w:tcMar>
            <w:vAlign w:val="top"/>
            <w:shd w:fill="F5F8FB"/>
          </w:tcPr>
          <w:p>
            <w:r>
              <w:rPr>
                <w:rFonts w:ascii="Cambria" w:hAnsi="Cambria" w:eastAsia="Cambria"/>
                <w:b w:val="0"/>
                <w:i w:val="0"/>
                <w:color w:val="222222"/>
                <w:sz w:val="16"/>
              </w:rPr>
              <w:t>Median days from decision-ready review pack to governance decision</w:t>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6"/>
              </w:rPr>
              <w:t>Lower is better</w:t>
            </w:r>
          </w:p>
        </w:tc>
        <w:tc>
          <w:tcPr>
            <w:tcW w:type="dxa" w:w="2448"/>
            <w:tcMar>
              <w:top w:w="70" w:type="dxa"/>
              <w:start w:w="90" w:type="dxa"/>
              <w:bottom w:w="70" w:type="dxa"/>
              <w:end w:w="90" w:type="dxa"/>
            </w:tcMar>
            <w:vAlign w:val="top"/>
            <w:shd w:fill="F5F8FB"/>
          </w:tcPr>
          <w:p>
            <w:r>
              <w:rPr>
                <w:rFonts w:ascii="Cambria" w:hAnsi="Cambria" w:eastAsia="Cambria"/>
                <w:b w:val="0"/>
                <w:i w:val="0"/>
                <w:color w:val="222222"/>
                <w:sz w:val="16"/>
              </w:rPr>
              <w:t>Clarify authority / improve meeting cadence when off target.</w:t>
            </w:r>
          </w:p>
        </w:tc>
      </w:tr>
      <w:tr>
        <w:trPr>
          <w:cantSplit/>
        </w:trPr>
        <w:tc>
          <w:tcPr>
            <w:tcW w:type="dxa" w:w="3168"/>
            <w:tcMar>
              <w:top w:w="70" w:type="dxa"/>
              <w:start w:w="90" w:type="dxa"/>
              <w:bottom w:w="70" w:type="dxa"/>
              <w:end w:w="90" w:type="dxa"/>
            </w:tcMar>
            <w:vAlign w:val="top"/>
          </w:tcPr>
          <w:p>
            <w:r>
              <w:rPr>
                <w:rFonts w:ascii="Cambria" w:hAnsi="Cambria" w:eastAsia="Cambria"/>
                <w:b w:val="0"/>
                <w:i w:val="0"/>
                <w:color w:val="222222"/>
                <w:sz w:val="16"/>
              </w:rPr>
              <w:t>Strengthen concept validation</w:t>
            </w:r>
          </w:p>
        </w:tc>
        <w:tc>
          <w:tcPr>
            <w:tcW w:type="dxa" w:w="3888"/>
            <w:tcMar>
              <w:top w:w="70" w:type="dxa"/>
              <w:start w:w="90" w:type="dxa"/>
              <w:bottom w:w="70" w:type="dxa"/>
              <w:end w:w="90" w:type="dxa"/>
            </w:tcMar>
            <w:vAlign w:val="top"/>
          </w:tcPr>
          <w:p>
            <w:r>
              <w:rPr>
                <w:rFonts w:ascii="Cambria" w:hAnsi="Cambria" w:eastAsia="Cambria"/>
                <w:b w:val="0"/>
                <w:i w:val="0"/>
                <w:color w:val="222222"/>
                <w:sz w:val="16"/>
              </w:rPr>
              <w:t>% of sampled concept decisions with explicit assumptions, evidence and acceptance criteria</w:t>
            </w:r>
          </w:p>
        </w:tc>
        <w:tc>
          <w:tcPr>
            <w:tcW w:type="dxa" w:w="2016"/>
            <w:tcMar>
              <w:top w:w="70" w:type="dxa"/>
              <w:start w:w="90" w:type="dxa"/>
              <w:bottom w:w="70" w:type="dxa"/>
              <w:end w:w="90" w:type="dxa"/>
            </w:tcMar>
            <w:vAlign w:val="top"/>
          </w:tcPr>
          <w:p>
            <w:r>
              <w:rPr>
                <w:rFonts w:ascii="Cambria" w:hAnsi="Cambria" w:eastAsia="Cambria"/>
                <w:b w:val="0"/>
                <w:i w:val="0"/>
                <w:color w:val="222222"/>
                <w:sz w:val="16"/>
              </w:rPr>
              <w:t>Higher is better</w:t>
            </w:r>
          </w:p>
        </w:tc>
        <w:tc>
          <w:tcPr>
            <w:tcW w:type="dxa" w:w="2448"/>
            <w:tcMar>
              <w:top w:w="70" w:type="dxa"/>
              <w:start w:w="90" w:type="dxa"/>
              <w:bottom w:w="70" w:type="dxa"/>
              <w:end w:w="90" w:type="dxa"/>
            </w:tcMar>
            <w:vAlign w:val="top"/>
          </w:tcPr>
          <w:p>
            <w:r>
              <w:rPr>
                <w:rFonts w:ascii="Cambria" w:hAnsi="Cambria" w:eastAsia="Cambria"/>
                <w:b w:val="0"/>
                <w:i w:val="0"/>
                <w:color w:val="222222"/>
                <w:sz w:val="16"/>
              </w:rPr>
              <w:t>Coach teams / improve validation standard.</w:t>
            </w:r>
          </w:p>
        </w:tc>
      </w:tr>
      <w:tr>
        <w:trPr>
          <w:cantSplit/>
        </w:trPr>
        <w:tc>
          <w:tcPr>
            <w:tcW w:type="dxa" w:w="3168"/>
            <w:tcMar>
              <w:top w:w="70" w:type="dxa"/>
              <w:start w:w="90" w:type="dxa"/>
              <w:bottom w:w="70" w:type="dxa"/>
              <w:end w:w="90" w:type="dxa"/>
            </w:tcMar>
            <w:vAlign w:val="top"/>
            <w:shd w:fill="F5F8FB"/>
          </w:tcPr>
          <w:p>
            <w:r>
              <w:rPr>
                <w:rFonts w:ascii="Cambria" w:hAnsi="Cambria" w:eastAsia="Cambria"/>
                <w:b w:val="0"/>
                <w:i w:val="0"/>
                <w:color w:val="222222"/>
                <w:sz w:val="16"/>
              </w:rPr>
              <w:t>Improve portfolio balance</w:t>
            </w:r>
          </w:p>
        </w:tc>
        <w:tc>
          <w:tcPr>
            <w:tcW w:type="dxa" w:w="3888"/>
            <w:tcMar>
              <w:top w:w="70" w:type="dxa"/>
              <w:start w:w="90" w:type="dxa"/>
              <w:bottom w:w="70" w:type="dxa"/>
              <w:end w:w="90" w:type="dxa"/>
            </w:tcMar>
            <w:vAlign w:val="top"/>
            <w:shd w:fill="F5F8FB"/>
          </w:tcPr>
          <w:p>
            <w:r>
              <w:rPr>
                <w:rFonts w:ascii="Cambria" w:hAnsi="Cambria" w:eastAsia="Cambria"/>
                <w:b w:val="0"/>
                <w:i w:val="0"/>
                <w:color w:val="222222"/>
                <w:sz w:val="16"/>
              </w:rPr>
              <w:t>Share of investment / capacity across approved innovation horizons or strategic themes</w:t>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6"/>
              </w:rPr>
              <w:t>Target range, not necessarily “higher”</w:t>
            </w:r>
          </w:p>
        </w:tc>
        <w:tc>
          <w:tcPr>
            <w:tcW w:type="dxa" w:w="2448"/>
            <w:tcMar>
              <w:top w:w="70" w:type="dxa"/>
              <w:start w:w="90" w:type="dxa"/>
              <w:bottom w:w="70" w:type="dxa"/>
              <w:end w:w="90" w:type="dxa"/>
            </w:tcMar>
            <w:vAlign w:val="top"/>
            <w:shd w:fill="F5F8FB"/>
          </w:tcPr>
          <w:p>
            <w:r>
              <w:rPr>
                <w:rFonts w:ascii="Cambria" w:hAnsi="Cambria" w:eastAsia="Cambria"/>
                <w:b w:val="0"/>
                <w:i w:val="0"/>
                <w:color w:val="222222"/>
                <w:sz w:val="16"/>
              </w:rPr>
              <w:t>Rebalance portfolio based on strategy and uncertainty.</w:t>
            </w:r>
          </w:p>
        </w:tc>
      </w:tr>
      <w:tr>
        <w:trPr>
          <w:cantSplit/>
        </w:trPr>
        <w:tc>
          <w:tcPr>
            <w:tcW w:type="dxa" w:w="3168"/>
            <w:tcMar>
              <w:top w:w="70" w:type="dxa"/>
              <w:start w:w="90" w:type="dxa"/>
              <w:bottom w:w="70" w:type="dxa"/>
              <w:end w:w="90" w:type="dxa"/>
            </w:tcMar>
            <w:vAlign w:val="top"/>
          </w:tcPr>
          <w:p>
            <w:r>
              <w:rPr>
                <w:rFonts w:ascii="Cambria" w:hAnsi="Cambria" w:eastAsia="Cambria"/>
                <w:b w:val="0"/>
                <w:i w:val="0"/>
                <w:color w:val="222222"/>
                <w:sz w:val="16"/>
              </w:rPr>
              <w:t>Increase realized value</w:t>
            </w:r>
          </w:p>
        </w:tc>
        <w:tc>
          <w:tcPr>
            <w:tcW w:type="dxa" w:w="3888"/>
            <w:tcMar>
              <w:top w:w="70" w:type="dxa"/>
              <w:start w:w="90" w:type="dxa"/>
              <w:bottom w:w="70" w:type="dxa"/>
              <w:end w:w="90" w:type="dxa"/>
            </w:tcMar>
            <w:vAlign w:val="top"/>
          </w:tcPr>
          <w:p>
            <w:r>
              <w:rPr>
                <w:rFonts w:ascii="Cambria" w:hAnsi="Cambria" w:eastAsia="Cambria"/>
                <w:b w:val="0"/>
                <w:i w:val="0"/>
                <w:color w:val="222222"/>
                <w:sz w:val="16"/>
              </w:rPr>
              <w:t>Realized benefit compared with approved expected benefit for deployed innovations</w:t>
            </w:r>
          </w:p>
        </w:tc>
        <w:tc>
          <w:tcPr>
            <w:tcW w:type="dxa" w:w="2016"/>
            <w:tcMar>
              <w:top w:w="70" w:type="dxa"/>
              <w:start w:w="90" w:type="dxa"/>
              <w:bottom w:w="70" w:type="dxa"/>
              <w:end w:w="90" w:type="dxa"/>
            </w:tcMar>
            <w:vAlign w:val="top"/>
          </w:tcPr>
          <w:p>
            <w:r>
              <w:rPr>
                <w:rFonts w:ascii="Cambria" w:hAnsi="Cambria" w:eastAsia="Cambria"/>
                <w:b w:val="0"/>
                <w:i w:val="0"/>
                <w:color w:val="222222"/>
                <w:sz w:val="16"/>
              </w:rPr>
              <w:t>Context-specific</w:t>
            </w:r>
          </w:p>
        </w:tc>
        <w:tc>
          <w:tcPr>
            <w:tcW w:type="dxa" w:w="2448"/>
            <w:tcMar>
              <w:top w:w="70" w:type="dxa"/>
              <w:start w:w="90" w:type="dxa"/>
              <w:bottom w:w="70" w:type="dxa"/>
              <w:end w:w="90" w:type="dxa"/>
            </w:tcMar>
            <w:vAlign w:val="top"/>
          </w:tcPr>
          <w:p>
            <w:r>
              <w:rPr>
                <w:rFonts w:ascii="Cambria" w:hAnsi="Cambria" w:eastAsia="Cambria"/>
                <w:b w:val="0"/>
                <w:i w:val="0"/>
                <w:color w:val="222222"/>
                <w:sz w:val="16"/>
              </w:rPr>
              <w:t>Review adoption, operating model, measurement method or continuation.</w:t>
            </w:r>
          </w:p>
        </w:tc>
      </w:tr>
      <w:tr>
        <w:trPr>
          <w:cantSplit/>
        </w:trPr>
        <w:tc>
          <w:tcPr>
            <w:tcW w:type="dxa" w:w="3168"/>
            <w:tcMar>
              <w:top w:w="70" w:type="dxa"/>
              <w:start w:w="90" w:type="dxa"/>
              <w:bottom w:w="70" w:type="dxa"/>
              <w:end w:w="90" w:type="dxa"/>
            </w:tcMar>
            <w:vAlign w:val="top"/>
            <w:shd w:fill="F5F8FB"/>
          </w:tcPr>
          <w:p>
            <w:r>
              <w:rPr>
                <w:rFonts w:ascii="Cambria" w:hAnsi="Cambria" w:eastAsia="Cambria"/>
                <w:b w:val="0"/>
                <w:i w:val="0"/>
                <w:color w:val="222222"/>
                <w:sz w:val="16"/>
              </w:rPr>
              <w:t>Strengthen learning reuse</w:t>
            </w:r>
          </w:p>
        </w:tc>
        <w:tc>
          <w:tcPr>
            <w:tcW w:type="dxa" w:w="3888"/>
            <w:tcMar>
              <w:top w:w="70" w:type="dxa"/>
              <w:start w:w="90" w:type="dxa"/>
              <w:bottom w:w="70" w:type="dxa"/>
              <w:end w:w="90" w:type="dxa"/>
            </w:tcMar>
            <w:vAlign w:val="top"/>
            <w:shd w:fill="F5F8FB"/>
          </w:tcPr>
          <w:p>
            <w:r>
              <w:rPr>
                <w:rFonts w:ascii="Cambria" w:hAnsi="Cambria" w:eastAsia="Cambria"/>
                <w:b w:val="0"/>
                <w:i w:val="0"/>
                <w:color w:val="222222"/>
                <w:sz w:val="16"/>
              </w:rPr>
              <w:t>% of stopped / pivoted initiatives with learning reused by another initiative</w:t>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6"/>
              </w:rPr>
              <w:t>Higher is better where meaningful</w:t>
            </w:r>
          </w:p>
        </w:tc>
        <w:tc>
          <w:tcPr>
            <w:tcW w:type="dxa" w:w="2448"/>
            <w:tcMar>
              <w:top w:w="70" w:type="dxa"/>
              <w:start w:w="90" w:type="dxa"/>
              <w:bottom w:w="70" w:type="dxa"/>
              <w:end w:w="90" w:type="dxa"/>
            </w:tcMar>
            <w:vAlign w:val="top"/>
            <w:shd w:fill="F5F8FB"/>
          </w:tcPr>
          <w:p>
            <w:r>
              <w:rPr>
                <w:rFonts w:ascii="Cambria" w:hAnsi="Cambria" w:eastAsia="Cambria"/>
                <w:b w:val="0"/>
                <w:i w:val="0"/>
                <w:color w:val="222222"/>
                <w:sz w:val="16"/>
              </w:rPr>
              <w:t>Improve knowledge-sharing and closure practices.</w:t>
            </w:r>
          </w:p>
        </w:tc>
      </w:tr>
    </w:tbl>
    <w:p/>
    <w:p>
      <w:pPr>
        <w:pStyle w:val="Heading1"/>
      </w:pPr>
      <w:r>
        <w:t>11. Metrics to Use with Caution</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304"/>
            <w:shd w:fill="D9EAF7"/>
            <w:tcMar>
              <w:top w:w="70" w:type="dxa"/>
              <w:start w:w="90" w:type="dxa"/>
              <w:bottom w:w="70" w:type="dxa"/>
              <w:end w:w="90" w:type="dxa"/>
            </w:tcMar>
          </w:tcPr>
          <w:p>
            <w:r>
              <w:rPr>
                <w:rFonts w:ascii="Cambria" w:hAnsi="Cambria" w:eastAsia="Cambria"/>
                <w:b/>
                <w:i w:val="0"/>
                <w:color w:val="222222"/>
                <w:sz w:val="17"/>
              </w:rPr>
              <w:t>Metric</w:t>
            </w:r>
          </w:p>
        </w:tc>
        <w:tc>
          <w:tcPr>
            <w:tcW w:type="dxa" w:w="4032"/>
            <w:shd w:fill="D9EAF7"/>
            <w:tcMar>
              <w:top w:w="70" w:type="dxa"/>
              <w:start w:w="90" w:type="dxa"/>
              <w:bottom w:w="70" w:type="dxa"/>
              <w:end w:w="90" w:type="dxa"/>
            </w:tcMar>
          </w:tcPr>
          <w:p>
            <w:r>
              <w:rPr>
                <w:rFonts w:ascii="Cambria" w:hAnsi="Cambria" w:eastAsia="Cambria"/>
                <w:b/>
                <w:i w:val="0"/>
                <w:color w:val="222222"/>
                <w:sz w:val="17"/>
              </w:rPr>
              <w:t>Risk if used alone</w:t>
            </w:r>
          </w:p>
        </w:tc>
        <w:tc>
          <w:tcPr>
            <w:tcW w:type="dxa" w:w="3744"/>
            <w:shd w:fill="D9EAF7"/>
            <w:tcMar>
              <w:top w:w="70" w:type="dxa"/>
              <w:start w:w="90" w:type="dxa"/>
              <w:bottom w:w="70" w:type="dxa"/>
              <w:end w:w="90" w:type="dxa"/>
            </w:tcMar>
          </w:tcPr>
          <w:p>
            <w:r>
              <w:rPr>
                <w:rFonts w:ascii="Cambria" w:hAnsi="Cambria" w:eastAsia="Cambria"/>
                <w:b/>
                <w:i w:val="0"/>
                <w:color w:val="222222"/>
                <w:sz w:val="17"/>
              </w:rPr>
              <w:t>Better practice</w:t>
            </w:r>
          </w:p>
        </w:tc>
      </w:tr>
      <w:tr>
        <w:trPr>
          <w:cantSplit/>
        </w:trPr>
        <w:tc>
          <w:tcPr>
            <w:tcW w:type="dxa" w:w="2304"/>
            <w:tcMar>
              <w:top w:w="70" w:type="dxa"/>
              <w:start w:w="90" w:type="dxa"/>
              <w:bottom w:w="70" w:type="dxa"/>
              <w:end w:w="90" w:type="dxa"/>
            </w:tcMar>
            <w:vAlign w:val="top"/>
          </w:tcPr>
          <w:p>
            <w:r>
              <w:rPr>
                <w:rFonts w:ascii="Cambria" w:hAnsi="Cambria" w:eastAsia="Cambria"/>
                <w:b w:val="0"/>
                <w:i w:val="0"/>
                <w:color w:val="222222"/>
                <w:sz w:val="17"/>
              </w:rPr>
              <w:t>Number of ideas</w:t>
            </w:r>
          </w:p>
        </w:tc>
        <w:tc>
          <w:tcPr>
            <w:tcW w:type="dxa" w:w="4032"/>
            <w:tcMar>
              <w:top w:w="70" w:type="dxa"/>
              <w:start w:w="90" w:type="dxa"/>
              <w:bottom w:w="70" w:type="dxa"/>
              <w:end w:w="90" w:type="dxa"/>
            </w:tcMar>
            <w:vAlign w:val="top"/>
          </w:tcPr>
          <w:p>
            <w:r>
              <w:rPr>
                <w:rFonts w:ascii="Cambria" w:hAnsi="Cambria" w:eastAsia="Cambria"/>
                <w:b w:val="0"/>
                <w:i w:val="0"/>
                <w:color w:val="222222"/>
                <w:sz w:val="17"/>
              </w:rPr>
              <w:t>Can reward low-quality submissions.</w:t>
            </w:r>
          </w:p>
        </w:tc>
        <w:tc>
          <w:tcPr>
            <w:tcW w:type="dxa" w:w="3744"/>
            <w:tcMar>
              <w:top w:w="70" w:type="dxa"/>
              <w:start w:w="90" w:type="dxa"/>
              <w:bottom w:w="70" w:type="dxa"/>
              <w:end w:w="90" w:type="dxa"/>
            </w:tcMar>
            <w:vAlign w:val="top"/>
          </w:tcPr>
          <w:p>
            <w:r>
              <w:rPr>
                <w:rFonts w:ascii="Cambria" w:hAnsi="Cambria" w:eastAsia="Cambria"/>
                <w:b w:val="0"/>
                <w:i w:val="0"/>
                <w:color w:val="222222"/>
                <w:sz w:val="17"/>
              </w:rPr>
              <w:t>Pair with opportunity quality, decision conversion and learning evidence.</w:t>
            </w:r>
          </w:p>
        </w:tc>
      </w:tr>
      <w:tr>
        <w:trPr>
          <w:cantSplit/>
        </w:trPr>
        <w:tc>
          <w:tcPr>
            <w:tcW w:type="dxa" w:w="2304"/>
            <w:tcMar>
              <w:top w:w="70" w:type="dxa"/>
              <w:start w:w="90" w:type="dxa"/>
              <w:bottom w:w="70" w:type="dxa"/>
              <w:end w:w="90" w:type="dxa"/>
            </w:tcMar>
            <w:vAlign w:val="top"/>
            <w:shd w:fill="F5F8FB"/>
          </w:tcPr>
          <w:p>
            <w:r>
              <w:rPr>
                <w:rFonts w:ascii="Cambria" w:hAnsi="Cambria" w:eastAsia="Cambria"/>
                <w:b w:val="0"/>
                <w:i w:val="0"/>
                <w:color w:val="222222"/>
                <w:sz w:val="17"/>
              </w:rPr>
              <w:t>Number of projects</w:t>
            </w:r>
          </w:p>
        </w:tc>
        <w:tc>
          <w:tcPr>
            <w:tcW w:type="dxa" w:w="4032"/>
            <w:tcMar>
              <w:top w:w="70" w:type="dxa"/>
              <w:start w:w="90" w:type="dxa"/>
              <w:bottom w:w="70" w:type="dxa"/>
              <w:end w:w="90" w:type="dxa"/>
            </w:tcMar>
            <w:vAlign w:val="top"/>
            <w:shd w:fill="F5F8FB"/>
          </w:tcPr>
          <w:p>
            <w:r>
              <w:rPr>
                <w:rFonts w:ascii="Cambria" w:hAnsi="Cambria" w:eastAsia="Cambria"/>
                <w:b w:val="0"/>
                <w:i w:val="0"/>
                <w:color w:val="222222"/>
                <w:sz w:val="17"/>
              </w:rPr>
              <w:t>Can reward portfolio congestion.</w:t>
            </w:r>
          </w:p>
        </w:tc>
        <w:tc>
          <w:tcPr>
            <w:tcW w:type="dxa" w:w="3744"/>
            <w:tcMar>
              <w:top w:w="70" w:type="dxa"/>
              <w:start w:w="90" w:type="dxa"/>
              <w:bottom w:w="70" w:type="dxa"/>
              <w:end w:w="90" w:type="dxa"/>
            </w:tcMar>
            <w:vAlign w:val="top"/>
            <w:shd w:fill="F5F8FB"/>
          </w:tcPr>
          <w:p>
            <w:r>
              <w:rPr>
                <w:rFonts w:ascii="Cambria" w:hAnsi="Cambria" w:eastAsia="Cambria"/>
                <w:b w:val="0"/>
                <w:i w:val="0"/>
                <w:color w:val="222222"/>
                <w:sz w:val="17"/>
              </w:rPr>
              <w:t>Track active portfolio quality, WIP, flow and stop decisions.</w:t>
            </w:r>
          </w:p>
        </w:tc>
      </w:tr>
      <w:tr>
        <w:trPr>
          <w:cantSplit/>
        </w:trPr>
        <w:tc>
          <w:tcPr>
            <w:tcW w:type="dxa" w:w="2304"/>
            <w:tcMar>
              <w:top w:w="70" w:type="dxa"/>
              <w:start w:w="90" w:type="dxa"/>
              <w:bottom w:w="70" w:type="dxa"/>
              <w:end w:w="90" w:type="dxa"/>
            </w:tcMar>
            <w:vAlign w:val="top"/>
          </w:tcPr>
          <w:p>
            <w:r>
              <w:rPr>
                <w:rFonts w:ascii="Cambria" w:hAnsi="Cambria" w:eastAsia="Cambria"/>
                <w:b w:val="0"/>
                <w:i w:val="0"/>
                <w:color w:val="222222"/>
                <w:sz w:val="17"/>
              </w:rPr>
              <w:t>Innovation spend</w:t>
            </w:r>
          </w:p>
        </w:tc>
        <w:tc>
          <w:tcPr>
            <w:tcW w:type="dxa" w:w="4032"/>
            <w:tcMar>
              <w:top w:w="70" w:type="dxa"/>
              <w:start w:w="90" w:type="dxa"/>
              <w:bottom w:w="70" w:type="dxa"/>
              <w:end w:w="90" w:type="dxa"/>
            </w:tcMar>
            <w:vAlign w:val="top"/>
          </w:tcPr>
          <w:p>
            <w:r>
              <w:rPr>
                <w:rFonts w:ascii="Cambria" w:hAnsi="Cambria" w:eastAsia="Cambria"/>
                <w:b w:val="0"/>
                <w:i w:val="0"/>
                <w:color w:val="222222"/>
                <w:sz w:val="17"/>
              </w:rPr>
              <w:t>Measures input, not value.</w:t>
            </w:r>
          </w:p>
        </w:tc>
        <w:tc>
          <w:tcPr>
            <w:tcW w:type="dxa" w:w="3744"/>
            <w:tcMar>
              <w:top w:w="70" w:type="dxa"/>
              <w:start w:w="90" w:type="dxa"/>
              <w:bottom w:w="70" w:type="dxa"/>
              <w:end w:w="90" w:type="dxa"/>
            </w:tcMar>
            <w:vAlign w:val="top"/>
          </w:tcPr>
          <w:p>
            <w:r>
              <w:rPr>
                <w:rFonts w:ascii="Cambria" w:hAnsi="Cambria" w:eastAsia="Cambria"/>
                <w:b w:val="0"/>
                <w:i w:val="0"/>
                <w:color w:val="222222"/>
                <w:sz w:val="17"/>
              </w:rPr>
              <w:t>Relate to portfolio strategy, evidence confidence and realized value.</w:t>
            </w:r>
          </w:p>
        </w:tc>
      </w:tr>
      <w:tr>
        <w:trPr>
          <w:cantSplit/>
        </w:trPr>
        <w:tc>
          <w:tcPr>
            <w:tcW w:type="dxa" w:w="2304"/>
            <w:tcMar>
              <w:top w:w="70" w:type="dxa"/>
              <w:start w:w="90" w:type="dxa"/>
              <w:bottom w:w="70" w:type="dxa"/>
              <w:end w:w="90" w:type="dxa"/>
            </w:tcMar>
            <w:vAlign w:val="top"/>
            <w:shd w:fill="F5F8FB"/>
          </w:tcPr>
          <w:p>
            <w:r>
              <w:rPr>
                <w:rFonts w:ascii="Cambria" w:hAnsi="Cambria" w:eastAsia="Cambria"/>
                <w:b w:val="0"/>
                <w:i w:val="0"/>
                <w:color w:val="222222"/>
                <w:sz w:val="17"/>
              </w:rPr>
              <w:t>Patents filed</w:t>
            </w:r>
          </w:p>
        </w:tc>
        <w:tc>
          <w:tcPr>
            <w:tcW w:type="dxa" w:w="4032"/>
            <w:tcMar>
              <w:top w:w="70" w:type="dxa"/>
              <w:start w:w="90" w:type="dxa"/>
              <w:bottom w:w="70" w:type="dxa"/>
              <w:end w:w="90" w:type="dxa"/>
            </w:tcMar>
            <w:vAlign w:val="top"/>
            <w:shd w:fill="F5F8FB"/>
          </w:tcPr>
          <w:p>
            <w:r>
              <w:rPr>
                <w:rFonts w:ascii="Cambria" w:hAnsi="Cambria" w:eastAsia="Cambria"/>
                <w:b w:val="0"/>
                <w:i w:val="0"/>
                <w:color w:val="222222"/>
                <w:sz w:val="17"/>
              </w:rPr>
              <w:t>Can overstate useful innovation.</w:t>
            </w:r>
          </w:p>
        </w:tc>
        <w:tc>
          <w:tcPr>
            <w:tcW w:type="dxa" w:w="3744"/>
            <w:tcMar>
              <w:top w:w="70" w:type="dxa"/>
              <w:start w:w="90" w:type="dxa"/>
              <w:bottom w:w="70" w:type="dxa"/>
              <w:end w:w="90" w:type="dxa"/>
            </w:tcMar>
            <w:vAlign w:val="top"/>
            <w:shd w:fill="F5F8FB"/>
          </w:tcPr>
          <w:p>
            <w:r>
              <w:rPr>
                <w:rFonts w:ascii="Cambria" w:hAnsi="Cambria" w:eastAsia="Cambria"/>
                <w:b w:val="0"/>
                <w:i w:val="0"/>
                <w:color w:val="222222"/>
                <w:sz w:val="17"/>
              </w:rPr>
              <w:t>Assess strategic relevance, protection value and use.</w:t>
            </w:r>
          </w:p>
        </w:tc>
      </w:tr>
      <w:tr>
        <w:trPr>
          <w:cantSplit/>
        </w:trPr>
        <w:tc>
          <w:tcPr>
            <w:tcW w:type="dxa" w:w="2304"/>
            <w:tcMar>
              <w:top w:w="70" w:type="dxa"/>
              <w:start w:w="90" w:type="dxa"/>
              <w:bottom w:w="70" w:type="dxa"/>
              <w:end w:w="90" w:type="dxa"/>
            </w:tcMar>
            <w:vAlign w:val="top"/>
          </w:tcPr>
          <w:p>
            <w:r>
              <w:rPr>
                <w:rFonts w:ascii="Cambria" w:hAnsi="Cambria" w:eastAsia="Cambria"/>
                <w:b w:val="0"/>
                <w:i w:val="0"/>
                <w:color w:val="222222"/>
                <w:sz w:val="17"/>
              </w:rPr>
              <w:t>Revenue from new products</w:t>
            </w:r>
          </w:p>
        </w:tc>
        <w:tc>
          <w:tcPr>
            <w:tcW w:type="dxa" w:w="4032"/>
            <w:tcMar>
              <w:top w:w="70" w:type="dxa"/>
              <w:start w:w="90" w:type="dxa"/>
              <w:bottom w:w="70" w:type="dxa"/>
              <w:end w:w="90" w:type="dxa"/>
            </w:tcMar>
            <w:vAlign w:val="top"/>
          </w:tcPr>
          <w:p>
            <w:r>
              <w:rPr>
                <w:rFonts w:ascii="Cambria" w:hAnsi="Cambria" w:eastAsia="Cambria"/>
                <w:b w:val="0"/>
                <w:i w:val="0"/>
                <w:color w:val="222222"/>
                <w:sz w:val="17"/>
              </w:rPr>
              <w:t>Can lag and ignore non-financial innovation.</w:t>
            </w:r>
          </w:p>
        </w:tc>
        <w:tc>
          <w:tcPr>
            <w:tcW w:type="dxa" w:w="3744"/>
            <w:tcMar>
              <w:top w:w="70" w:type="dxa"/>
              <w:start w:w="90" w:type="dxa"/>
              <w:bottom w:w="70" w:type="dxa"/>
              <w:end w:w="90" w:type="dxa"/>
            </w:tcMar>
            <w:vAlign w:val="top"/>
          </w:tcPr>
          <w:p>
            <w:r>
              <w:rPr>
                <w:rFonts w:ascii="Cambria" w:hAnsi="Cambria" w:eastAsia="Cambria"/>
                <w:b w:val="0"/>
                <w:i w:val="0"/>
                <w:color w:val="222222"/>
                <w:sz w:val="17"/>
              </w:rPr>
              <w:t>Combine with leading initiative/portfolio measures and other value types.</w:t>
            </w:r>
          </w:p>
        </w:tc>
      </w:tr>
      <w:tr>
        <w:trPr>
          <w:cantSplit/>
        </w:trPr>
        <w:tc>
          <w:tcPr>
            <w:tcW w:type="dxa" w:w="2304"/>
            <w:tcMar>
              <w:top w:w="70" w:type="dxa"/>
              <w:start w:w="90" w:type="dxa"/>
              <w:bottom w:w="70" w:type="dxa"/>
              <w:end w:w="90" w:type="dxa"/>
            </w:tcMar>
            <w:vAlign w:val="top"/>
            <w:shd w:fill="F5F8FB"/>
          </w:tcPr>
          <w:p>
            <w:r>
              <w:rPr>
                <w:rFonts w:ascii="Cambria" w:hAnsi="Cambria" w:eastAsia="Cambria"/>
                <w:b w:val="0"/>
                <w:i w:val="0"/>
                <w:color w:val="222222"/>
                <w:sz w:val="17"/>
              </w:rPr>
              <w:t>Experiment count</w:t>
            </w:r>
          </w:p>
        </w:tc>
        <w:tc>
          <w:tcPr>
            <w:tcW w:type="dxa" w:w="4032"/>
            <w:tcMar>
              <w:top w:w="70" w:type="dxa"/>
              <w:start w:w="90" w:type="dxa"/>
              <w:bottom w:w="70" w:type="dxa"/>
              <w:end w:w="90" w:type="dxa"/>
            </w:tcMar>
            <w:vAlign w:val="top"/>
            <w:shd w:fill="F5F8FB"/>
          </w:tcPr>
          <w:p>
            <w:r>
              <w:rPr>
                <w:rFonts w:ascii="Cambria" w:hAnsi="Cambria" w:eastAsia="Cambria"/>
                <w:b w:val="0"/>
                <w:i w:val="0"/>
                <w:color w:val="222222"/>
                <w:sz w:val="17"/>
              </w:rPr>
              <w:t>Can reward testing activity without learning.</w:t>
            </w:r>
          </w:p>
        </w:tc>
        <w:tc>
          <w:tcPr>
            <w:tcW w:type="dxa" w:w="3744"/>
            <w:tcMar>
              <w:top w:w="70" w:type="dxa"/>
              <w:start w:w="90" w:type="dxa"/>
              <w:bottom w:w="70" w:type="dxa"/>
              <w:end w:w="90" w:type="dxa"/>
            </w:tcMar>
            <w:vAlign w:val="top"/>
            <w:shd w:fill="F5F8FB"/>
          </w:tcPr>
          <w:p>
            <w:r>
              <w:rPr>
                <w:rFonts w:ascii="Cambria" w:hAnsi="Cambria" w:eastAsia="Cambria"/>
                <w:b w:val="0"/>
                <w:i w:val="0"/>
                <w:color w:val="222222"/>
                <w:sz w:val="17"/>
              </w:rPr>
              <w:t>Assess whether critical assumptions were tested and decisions improved.</w:t>
            </w:r>
          </w:p>
        </w:tc>
      </w:tr>
    </w:tbl>
    <w:p/>
    <w:p>
      <w:pPr>
        <w:pStyle w:val="Heading1"/>
      </w:pPr>
      <w:r>
        <w:t>12. Target Setting</w:t>
      </w:r>
    </w:p>
    <w:p>
      <w:pPr>
        <w:pStyle w:val="ListBullet"/>
      </w:pPr>
      <w:r>
        <w:rPr>
          <w:rFonts w:ascii="Cambria" w:hAnsi="Cambria" w:eastAsia="Cambria"/>
          <w:b w:val="0"/>
          <w:i w:val="0"/>
          <w:color w:val="222222"/>
          <w:sz w:val="20"/>
        </w:rPr>
        <w:t>Set targets after understanding baseline data quality and process variation.</w:t>
      </w:r>
    </w:p>
    <w:p>
      <w:pPr>
        <w:pStyle w:val="ListBullet"/>
      </w:pPr>
      <w:r>
        <w:rPr>
          <w:rFonts w:ascii="Cambria" w:hAnsi="Cambria" w:eastAsia="Cambria"/>
          <w:b w:val="0"/>
          <w:i w:val="0"/>
          <w:color w:val="222222"/>
          <w:sz w:val="20"/>
        </w:rPr>
        <w:t>Use target ranges where portfolio balance or risk appetite is the issue.</w:t>
      </w:r>
    </w:p>
    <w:p>
      <w:pPr>
        <w:pStyle w:val="ListBullet"/>
      </w:pPr>
      <w:r>
        <w:rPr>
          <w:rFonts w:ascii="Cambria" w:hAnsi="Cambria" w:eastAsia="Cambria"/>
          <w:b w:val="0"/>
          <w:i w:val="0"/>
          <w:color w:val="222222"/>
          <w:sz w:val="20"/>
        </w:rPr>
        <w:t>Avoid aggressive targets that encourage teams to hide negative evidence or keep weak initiatives alive.</w:t>
      </w:r>
    </w:p>
    <w:p>
      <w:pPr>
        <w:pStyle w:val="ListBullet"/>
      </w:pPr>
      <w:r>
        <w:rPr>
          <w:rFonts w:ascii="Cambria" w:hAnsi="Cambria" w:eastAsia="Cambria"/>
          <w:b w:val="0"/>
          <w:i w:val="0"/>
          <w:color w:val="222222"/>
          <w:sz w:val="20"/>
        </w:rPr>
        <w:t>For early-stage innovation, evidence quality and learning targets may be more meaningful than financial outcome targets.</w:t>
      </w:r>
    </w:p>
    <w:p>
      <w:pPr>
        <w:pStyle w:val="ListBullet"/>
      </w:pPr>
      <w:r>
        <w:rPr>
          <w:rFonts w:ascii="Cambria" w:hAnsi="Cambria" w:eastAsia="Cambria"/>
          <w:b w:val="0"/>
          <w:i w:val="0"/>
          <w:color w:val="222222"/>
          <w:sz w:val="20"/>
        </w:rPr>
        <w:t>Document assumptions behind financial and non-financial value targets.</w:t>
      </w:r>
    </w:p>
    <w:p>
      <w:pPr>
        <w:pStyle w:val="Heading1"/>
      </w:pPr>
      <w:r>
        <w:t>13. Governance and Review</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160"/>
            <w:shd w:fill="D9EAF7"/>
            <w:tcMar>
              <w:top w:w="70" w:type="dxa"/>
              <w:start w:w="90" w:type="dxa"/>
              <w:bottom w:w="70" w:type="dxa"/>
              <w:end w:w="90" w:type="dxa"/>
            </w:tcMar>
          </w:tcPr>
          <w:p>
            <w:r>
              <w:rPr>
                <w:rFonts w:ascii="Cambria" w:hAnsi="Cambria" w:eastAsia="Cambria"/>
                <w:b/>
                <w:i w:val="0"/>
                <w:color w:val="222222"/>
                <w:sz w:val="17"/>
              </w:rPr>
              <w:t>Cadence</w:t>
            </w:r>
          </w:p>
        </w:tc>
        <w:tc>
          <w:tcPr>
            <w:tcW w:type="dxa" w:w="4320"/>
            <w:shd w:fill="D9EAF7"/>
            <w:tcMar>
              <w:top w:w="70" w:type="dxa"/>
              <w:start w:w="90" w:type="dxa"/>
              <w:bottom w:w="70" w:type="dxa"/>
              <w:end w:w="90" w:type="dxa"/>
            </w:tcMar>
          </w:tcPr>
          <w:p>
            <w:r>
              <w:rPr>
                <w:rFonts w:ascii="Cambria" w:hAnsi="Cambria" w:eastAsia="Cambria"/>
                <w:b/>
                <w:i w:val="0"/>
                <w:color w:val="222222"/>
                <w:sz w:val="17"/>
              </w:rPr>
              <w:t>Review Focus</w:t>
            </w:r>
          </w:p>
        </w:tc>
        <w:tc>
          <w:tcPr>
            <w:tcW w:type="dxa" w:w="3600"/>
            <w:shd w:fill="D9EAF7"/>
            <w:tcMar>
              <w:top w:w="70" w:type="dxa"/>
              <w:start w:w="90" w:type="dxa"/>
              <w:bottom w:w="70" w:type="dxa"/>
              <w:end w:w="90" w:type="dxa"/>
            </w:tcMar>
          </w:tcPr>
          <w:p>
            <w:r>
              <w:rPr>
                <w:rFonts w:ascii="Cambria" w:hAnsi="Cambria" w:eastAsia="Cambria"/>
                <w:b/>
                <w:i w:val="0"/>
                <w:color w:val="222222"/>
                <w:sz w:val="17"/>
              </w:rPr>
              <w:t>Typical Output</w:t>
            </w:r>
          </w:p>
        </w:tc>
      </w:tr>
      <w:tr>
        <w:trPr>
          <w:cantSplit/>
        </w:trPr>
        <w:tc>
          <w:tcPr>
            <w:tcW w:type="dxa" w:w="2160"/>
            <w:tcMar>
              <w:top w:w="70" w:type="dxa"/>
              <w:start w:w="90" w:type="dxa"/>
              <w:bottom w:w="70" w:type="dxa"/>
              <w:end w:w="90" w:type="dxa"/>
            </w:tcMar>
            <w:vAlign w:val="top"/>
          </w:tcPr>
          <w:p>
            <w:r>
              <w:rPr>
                <w:rFonts w:ascii="Cambria" w:hAnsi="Cambria" w:eastAsia="Cambria"/>
                <w:b w:val="0"/>
                <w:i w:val="0"/>
                <w:color w:val="222222"/>
                <w:sz w:val="17"/>
              </w:rPr>
              <w:t>Monthly / operating review</w:t>
            </w:r>
          </w:p>
        </w:tc>
        <w:tc>
          <w:tcPr>
            <w:tcW w:type="dxa" w:w="4320"/>
            <w:tcMar>
              <w:top w:w="70" w:type="dxa"/>
              <w:start w:w="90" w:type="dxa"/>
              <w:bottom w:w="70" w:type="dxa"/>
              <w:end w:w="90" w:type="dxa"/>
            </w:tcMar>
            <w:vAlign w:val="top"/>
          </w:tcPr>
          <w:p>
            <w:r>
              <w:rPr>
                <w:rFonts w:ascii="Cambria" w:hAnsi="Cambria" w:eastAsia="Cambria"/>
                <w:b w:val="0"/>
                <w:i w:val="0"/>
                <w:color w:val="222222"/>
                <w:sz w:val="17"/>
              </w:rPr>
              <w:t>Process and initiative measurements, barriers, evidence gaps.</w:t>
            </w:r>
          </w:p>
        </w:tc>
        <w:tc>
          <w:tcPr>
            <w:tcW w:type="dxa" w:w="3600"/>
            <w:tcMar>
              <w:top w:w="70" w:type="dxa"/>
              <w:start w:w="90" w:type="dxa"/>
              <w:bottom w:w="70" w:type="dxa"/>
              <w:end w:w="90" w:type="dxa"/>
            </w:tcMar>
            <w:vAlign w:val="top"/>
          </w:tcPr>
          <w:p>
            <w:r>
              <w:rPr>
                <w:rFonts w:ascii="Cambria" w:hAnsi="Cambria" w:eastAsia="Cambria"/>
                <w:b w:val="0"/>
                <w:i w:val="0"/>
                <w:color w:val="222222"/>
                <w:sz w:val="17"/>
              </w:rPr>
              <w:t>Operational actions and initiative decisions.</w:t>
            </w:r>
          </w:p>
        </w:tc>
      </w:tr>
      <w:tr>
        <w:trPr>
          <w:cantSplit/>
        </w:trPr>
        <w:tc>
          <w:tcPr>
            <w:tcW w:type="dxa" w:w="2160"/>
            <w:tcMar>
              <w:top w:w="70" w:type="dxa"/>
              <w:start w:w="90" w:type="dxa"/>
              <w:bottom w:w="70" w:type="dxa"/>
              <w:end w:w="90" w:type="dxa"/>
            </w:tcMar>
            <w:vAlign w:val="top"/>
            <w:shd w:fill="F5F8FB"/>
          </w:tcPr>
          <w:p>
            <w:r>
              <w:rPr>
                <w:rFonts w:ascii="Cambria" w:hAnsi="Cambria" w:eastAsia="Cambria"/>
                <w:b w:val="0"/>
                <w:i w:val="0"/>
                <w:color w:val="222222"/>
                <w:sz w:val="17"/>
              </w:rPr>
              <w:t>Portfolio review</w:t>
            </w:r>
          </w:p>
        </w:tc>
        <w:tc>
          <w:tcPr>
            <w:tcW w:type="dxa" w:w="4320"/>
            <w:tcMar>
              <w:top w:w="70" w:type="dxa"/>
              <w:start w:w="90" w:type="dxa"/>
              <w:bottom w:w="70" w:type="dxa"/>
              <w:end w:w="90" w:type="dxa"/>
            </w:tcMar>
            <w:vAlign w:val="top"/>
            <w:shd w:fill="F5F8FB"/>
          </w:tcPr>
          <w:p>
            <w:r>
              <w:rPr>
                <w:rFonts w:ascii="Cambria" w:hAnsi="Cambria" w:eastAsia="Cambria"/>
                <w:b w:val="0"/>
                <w:i w:val="0"/>
                <w:color w:val="222222"/>
                <w:sz w:val="17"/>
              </w:rPr>
              <w:t>Portfolio balance, evidence, uncertainty, expected value, resource constraints.</w:t>
            </w:r>
          </w:p>
        </w:tc>
        <w:tc>
          <w:tcPr>
            <w:tcW w:type="dxa" w:w="3600"/>
            <w:tcMar>
              <w:top w:w="70" w:type="dxa"/>
              <w:start w:w="90" w:type="dxa"/>
              <w:bottom w:w="70" w:type="dxa"/>
              <w:end w:w="90" w:type="dxa"/>
            </w:tcMar>
            <w:vAlign w:val="top"/>
            <w:shd w:fill="F5F8FB"/>
          </w:tcPr>
          <w:p>
            <w:r>
              <w:rPr>
                <w:rFonts w:ascii="Cambria" w:hAnsi="Cambria" w:eastAsia="Cambria"/>
                <w:b w:val="0"/>
                <w:i w:val="0"/>
                <w:color w:val="222222"/>
                <w:sz w:val="17"/>
              </w:rPr>
              <w:t>Reallocation and continue/pivot/hold/stop decisions.</w:t>
            </w:r>
          </w:p>
        </w:tc>
      </w:tr>
      <w:tr>
        <w:trPr>
          <w:cantSplit/>
        </w:trPr>
        <w:tc>
          <w:tcPr>
            <w:tcW w:type="dxa" w:w="2160"/>
            <w:tcMar>
              <w:top w:w="70" w:type="dxa"/>
              <w:start w:w="90" w:type="dxa"/>
              <w:bottom w:w="70" w:type="dxa"/>
              <w:end w:w="90" w:type="dxa"/>
            </w:tcMar>
            <w:vAlign w:val="top"/>
          </w:tcPr>
          <w:p>
            <w:r>
              <w:rPr>
                <w:rFonts w:ascii="Cambria" w:hAnsi="Cambria" w:eastAsia="Cambria"/>
                <w:b w:val="0"/>
                <w:i w:val="0"/>
                <w:color w:val="222222"/>
                <w:sz w:val="17"/>
              </w:rPr>
              <w:t>Quarterly / strategic review</w:t>
            </w:r>
          </w:p>
        </w:tc>
        <w:tc>
          <w:tcPr>
            <w:tcW w:type="dxa" w:w="4320"/>
            <w:tcMar>
              <w:top w:w="70" w:type="dxa"/>
              <w:start w:w="90" w:type="dxa"/>
              <w:bottom w:w="70" w:type="dxa"/>
              <w:end w:w="90" w:type="dxa"/>
            </w:tcMar>
            <w:vAlign w:val="top"/>
          </w:tcPr>
          <w:p>
            <w:r>
              <w:rPr>
                <w:rFonts w:ascii="Cambria" w:hAnsi="Cambria" w:eastAsia="Cambria"/>
                <w:b w:val="0"/>
                <w:i w:val="0"/>
                <w:color w:val="222222"/>
                <w:sz w:val="17"/>
              </w:rPr>
              <w:t>Objectives, strategic themes, system conditions and emerging context.</w:t>
            </w:r>
          </w:p>
        </w:tc>
        <w:tc>
          <w:tcPr>
            <w:tcW w:type="dxa" w:w="3600"/>
            <w:tcMar>
              <w:top w:w="70" w:type="dxa"/>
              <w:start w:w="90" w:type="dxa"/>
              <w:bottom w:w="70" w:type="dxa"/>
              <w:end w:w="90" w:type="dxa"/>
            </w:tcMar>
            <w:vAlign w:val="top"/>
          </w:tcPr>
          <w:p>
            <w:r>
              <w:rPr>
                <w:rFonts w:ascii="Cambria" w:hAnsi="Cambria" w:eastAsia="Cambria"/>
                <w:b w:val="0"/>
                <w:i w:val="0"/>
                <w:color w:val="222222"/>
                <w:sz w:val="17"/>
              </w:rPr>
              <w:t>Priority or strategy adjustments.</w:t>
            </w:r>
          </w:p>
        </w:tc>
      </w:tr>
      <w:tr>
        <w:trPr>
          <w:cantSplit/>
        </w:trPr>
        <w:tc>
          <w:tcPr>
            <w:tcW w:type="dxa" w:w="2160"/>
            <w:tcMar>
              <w:top w:w="70" w:type="dxa"/>
              <w:start w:w="90" w:type="dxa"/>
              <w:bottom w:w="70" w:type="dxa"/>
              <w:end w:w="90" w:type="dxa"/>
            </w:tcMar>
            <w:vAlign w:val="top"/>
            <w:shd w:fill="F5F8FB"/>
          </w:tcPr>
          <w:p>
            <w:r>
              <w:rPr>
                <w:rFonts w:ascii="Cambria" w:hAnsi="Cambria" w:eastAsia="Cambria"/>
                <w:b w:val="0"/>
                <w:i w:val="0"/>
                <w:color w:val="222222"/>
                <w:sz w:val="17"/>
              </w:rPr>
              <w:t>Management review</w:t>
            </w:r>
          </w:p>
        </w:tc>
        <w:tc>
          <w:tcPr>
            <w:tcW w:type="dxa" w:w="4320"/>
            <w:tcMar>
              <w:top w:w="70" w:type="dxa"/>
              <w:start w:w="90" w:type="dxa"/>
              <w:bottom w:w="70" w:type="dxa"/>
              <w:end w:w="90" w:type="dxa"/>
            </w:tcMar>
            <w:vAlign w:val="top"/>
            <w:shd w:fill="F5F8FB"/>
          </w:tcPr>
          <w:p>
            <w:r>
              <w:rPr>
                <w:rFonts w:ascii="Cambria" w:hAnsi="Cambria" w:eastAsia="Cambria"/>
                <w:b w:val="0"/>
                <w:i w:val="0"/>
                <w:color w:val="222222"/>
                <w:sz w:val="17"/>
              </w:rPr>
              <w:t>IMS suitability, adequacy, effectiveness, value realization and improvement needs.</w:t>
            </w:r>
          </w:p>
        </w:tc>
        <w:tc>
          <w:tcPr>
            <w:tcW w:type="dxa" w:w="3600"/>
            <w:tcMar>
              <w:top w:w="70" w:type="dxa"/>
              <w:start w:w="90" w:type="dxa"/>
              <w:bottom w:w="70" w:type="dxa"/>
              <w:end w:w="90" w:type="dxa"/>
            </w:tcMar>
            <w:vAlign w:val="top"/>
            <w:shd w:fill="F5F8FB"/>
          </w:tcPr>
          <w:p>
            <w:r>
              <w:rPr>
                <w:rFonts w:ascii="Cambria" w:hAnsi="Cambria" w:eastAsia="Cambria"/>
                <w:b w:val="0"/>
                <w:i w:val="0"/>
                <w:color w:val="222222"/>
                <w:sz w:val="17"/>
              </w:rPr>
              <w:t>System-level decisions, resources and improvement actions.</w:t>
            </w:r>
          </w:p>
        </w:tc>
      </w:tr>
    </w:tbl>
    <w:p/>
    <w:p>
      <w:pPr>
        <w:pStyle w:val="Heading1"/>
      </w:pPr>
      <w:r>
        <w:t>Annex A — Innovation Policy Drafting Template</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3168"/>
            <w:shd w:fill="D9EAF7"/>
            <w:tcMar>
              <w:top w:w="70" w:type="dxa"/>
              <w:start w:w="90" w:type="dxa"/>
              <w:bottom w:w="70" w:type="dxa"/>
              <w:end w:w="90" w:type="dxa"/>
            </w:tcMar>
          </w:tcPr>
          <w:p>
            <w:r>
              <w:rPr>
                <w:rFonts w:ascii="Cambria" w:hAnsi="Cambria" w:eastAsia="Cambria"/>
                <w:b/>
                <w:i w:val="0"/>
                <w:color w:val="222222"/>
                <w:sz w:val="17"/>
              </w:rPr>
              <w:t>Policy Section</w:t>
            </w:r>
          </w:p>
        </w:tc>
        <w:tc>
          <w:tcPr>
            <w:tcW w:type="dxa" w:w="6912"/>
            <w:shd w:fill="D9EAF7"/>
            <w:tcMar>
              <w:top w:w="70" w:type="dxa"/>
              <w:start w:w="90" w:type="dxa"/>
              <w:bottom w:w="70" w:type="dxa"/>
              <w:end w:w="90" w:type="dxa"/>
            </w:tcMar>
          </w:tcPr>
          <w:p>
            <w:r>
              <w:rPr>
                <w:rFonts w:ascii="Cambria" w:hAnsi="Cambria" w:eastAsia="Cambria"/>
                <w:b/>
                <w:i w:val="0"/>
                <w:color w:val="222222"/>
                <w:sz w:val="17"/>
              </w:rPr>
              <w:t>Draft / Approved Wording</w:t>
            </w:r>
          </w:p>
        </w:tc>
      </w:tr>
      <w:tr>
        <w:trPr>
          <w:cantSplit/>
        </w:trPr>
        <w:tc>
          <w:tcPr>
            <w:tcW w:type="dxa" w:w="3168"/>
            <w:tcMar>
              <w:top w:w="70" w:type="dxa"/>
              <w:start w:w="90" w:type="dxa"/>
              <w:bottom w:w="70" w:type="dxa"/>
              <w:end w:w="90" w:type="dxa"/>
            </w:tcMar>
            <w:vAlign w:val="top"/>
          </w:tcPr>
          <w:p>
            <w:r>
              <w:rPr>
                <w:rFonts w:ascii="Cambria" w:hAnsi="Cambria" w:eastAsia="Cambria"/>
                <w:b w:val="0"/>
                <w:i w:val="0"/>
                <w:color w:val="222222"/>
                <w:sz w:val="17"/>
              </w:rPr>
              <w:t>Purpose / strategic context</w:t>
            </w:r>
          </w:p>
        </w:tc>
        <w:tc>
          <w:tcPr>
            <w:tcW w:type="dxa" w:w="6912"/>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3168"/>
            <w:tcMar>
              <w:top w:w="70" w:type="dxa"/>
              <w:start w:w="90" w:type="dxa"/>
              <w:bottom w:w="70" w:type="dxa"/>
              <w:end w:w="90" w:type="dxa"/>
            </w:tcMar>
            <w:vAlign w:val="top"/>
            <w:shd w:fill="F5F8FB"/>
          </w:tcPr>
          <w:p>
            <w:r>
              <w:rPr>
                <w:rFonts w:ascii="Cambria" w:hAnsi="Cambria" w:eastAsia="Cambria"/>
                <w:b w:val="0"/>
                <w:i w:val="0"/>
                <w:color w:val="222222"/>
                <w:sz w:val="17"/>
              </w:rPr>
              <w:t>Value realization commitment</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3168"/>
            <w:tcMar>
              <w:top w:w="70" w:type="dxa"/>
              <w:start w:w="90" w:type="dxa"/>
              <w:bottom w:w="70" w:type="dxa"/>
              <w:end w:w="90" w:type="dxa"/>
            </w:tcMar>
            <w:vAlign w:val="top"/>
          </w:tcPr>
          <w:p>
            <w:r>
              <w:rPr>
                <w:rFonts w:ascii="Cambria" w:hAnsi="Cambria" w:eastAsia="Cambria"/>
                <w:b w:val="0"/>
                <w:i w:val="0"/>
                <w:color w:val="222222"/>
                <w:sz w:val="17"/>
              </w:rPr>
              <w:t>Culture and people commitment</w:t>
            </w:r>
          </w:p>
        </w:tc>
        <w:tc>
          <w:tcPr>
            <w:tcW w:type="dxa" w:w="6912"/>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3168"/>
            <w:tcMar>
              <w:top w:w="70" w:type="dxa"/>
              <w:start w:w="90" w:type="dxa"/>
              <w:bottom w:w="70" w:type="dxa"/>
              <w:end w:w="90" w:type="dxa"/>
            </w:tcMar>
            <w:vAlign w:val="top"/>
            <w:shd w:fill="F5F8FB"/>
          </w:tcPr>
          <w:p>
            <w:r>
              <w:rPr>
                <w:rFonts w:ascii="Cambria" w:hAnsi="Cambria" w:eastAsia="Cambria"/>
                <w:b w:val="0"/>
                <w:i w:val="0"/>
                <w:color w:val="222222"/>
                <w:sz w:val="17"/>
              </w:rPr>
              <w:t>Evidence / uncertainty commitment</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3168"/>
            <w:tcMar>
              <w:top w:w="70" w:type="dxa"/>
              <w:start w:w="90" w:type="dxa"/>
              <w:bottom w:w="70" w:type="dxa"/>
              <w:end w:w="90" w:type="dxa"/>
            </w:tcMar>
            <w:vAlign w:val="top"/>
          </w:tcPr>
          <w:p>
            <w:r>
              <w:rPr>
                <w:rFonts w:ascii="Cambria" w:hAnsi="Cambria" w:eastAsia="Cambria"/>
                <w:b w:val="0"/>
                <w:i w:val="0"/>
                <w:color w:val="222222"/>
                <w:sz w:val="17"/>
              </w:rPr>
              <w:t>Resources and competence</w:t>
            </w:r>
          </w:p>
        </w:tc>
        <w:tc>
          <w:tcPr>
            <w:tcW w:type="dxa" w:w="6912"/>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3168"/>
            <w:tcMar>
              <w:top w:w="70" w:type="dxa"/>
              <w:start w:w="90" w:type="dxa"/>
              <w:bottom w:w="70" w:type="dxa"/>
              <w:end w:w="90" w:type="dxa"/>
            </w:tcMar>
            <w:vAlign w:val="top"/>
            <w:shd w:fill="F5F8FB"/>
          </w:tcPr>
          <w:p>
            <w:r>
              <w:rPr>
                <w:rFonts w:ascii="Cambria" w:hAnsi="Cambria" w:eastAsia="Cambria"/>
                <w:b w:val="0"/>
                <w:i w:val="0"/>
                <w:color w:val="222222"/>
                <w:sz w:val="17"/>
              </w:rPr>
              <w:t>Collaboration / IP</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3168"/>
            <w:tcMar>
              <w:top w:w="70" w:type="dxa"/>
              <w:start w:w="90" w:type="dxa"/>
              <w:bottom w:w="70" w:type="dxa"/>
              <w:end w:w="90" w:type="dxa"/>
            </w:tcMar>
            <w:vAlign w:val="top"/>
          </w:tcPr>
          <w:p>
            <w:r>
              <w:rPr>
                <w:rFonts w:ascii="Cambria" w:hAnsi="Cambria" w:eastAsia="Cambria"/>
                <w:b w:val="0"/>
                <w:i w:val="0"/>
                <w:color w:val="222222"/>
                <w:sz w:val="17"/>
              </w:rPr>
              <w:t>Responsible innovation considerations</w:t>
            </w:r>
          </w:p>
        </w:tc>
        <w:tc>
          <w:tcPr>
            <w:tcW w:type="dxa" w:w="6912"/>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3168"/>
            <w:tcMar>
              <w:top w:w="70" w:type="dxa"/>
              <w:start w:w="90" w:type="dxa"/>
              <w:bottom w:w="70" w:type="dxa"/>
              <w:end w:w="90" w:type="dxa"/>
            </w:tcMar>
            <w:vAlign w:val="top"/>
            <w:shd w:fill="F5F8FB"/>
          </w:tcPr>
          <w:p>
            <w:r>
              <w:rPr>
                <w:rFonts w:ascii="Cambria" w:hAnsi="Cambria" w:eastAsia="Cambria"/>
                <w:b w:val="0"/>
                <w:i w:val="0"/>
                <w:color w:val="222222"/>
                <w:sz w:val="17"/>
              </w:rPr>
              <w:t>Performance evaluation and improvement</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3168"/>
            <w:tcMar>
              <w:top w:w="70" w:type="dxa"/>
              <w:start w:w="90" w:type="dxa"/>
              <w:bottom w:w="70" w:type="dxa"/>
              <w:end w:w="90" w:type="dxa"/>
            </w:tcMar>
            <w:vAlign w:val="top"/>
          </w:tcPr>
          <w:p>
            <w:r>
              <w:rPr>
                <w:rFonts w:ascii="Cambria" w:hAnsi="Cambria" w:eastAsia="Cambria"/>
                <w:b w:val="0"/>
                <w:i w:val="0"/>
                <w:color w:val="222222"/>
                <w:sz w:val="17"/>
              </w:rPr>
              <w:t>Approval / communication</w:t>
            </w:r>
          </w:p>
        </w:tc>
        <w:tc>
          <w:tcPr>
            <w:tcW w:type="dxa" w:w="6912"/>
            <w:tcMar>
              <w:top w:w="70" w:type="dxa"/>
              <w:start w:w="90" w:type="dxa"/>
              <w:bottom w:w="70" w:type="dxa"/>
              <w:end w:w="90" w:type="dxa"/>
            </w:tcMar>
            <w:vAlign w:val="top"/>
          </w:tcPr>
          <w:p>
            <w:r>
              <w:rPr>
                <w:rFonts w:ascii="Cambria" w:hAnsi="Cambria" w:eastAsia="Cambria"/>
                <w:b w:val="0"/>
                <w:i w:val="0"/>
                <w:color w:val="222222"/>
                <w:sz w:val="17"/>
              </w:rPr>
            </w:r>
          </w:p>
        </w:tc>
      </w:tr>
    </w:tbl>
    <w:p/>
    <w:p>
      <w:pPr>
        <w:pStyle w:val="Heading1"/>
      </w:pPr>
      <w:r>
        <w:t>Annex B — Objectives Register Template</w:t>
      </w:r>
    </w:p>
    <w:tbl>
      <w:tblPr>
        <w:tblW w:type="auto" w:w="0"/>
        <w:jc w:val="center"/>
        <w:tblLayout w:type="fixed"/>
        <w:tblLook w:firstColumn="1" w:firstRow="1" w:lastColumn="0" w:lastRow="0" w:noHBand="0" w:noVBand="1" w:val="04A0"/>
      </w:tblPr>
      <w:tblGrid>
        <w:gridCol w:w="1121"/>
        <w:gridCol w:w="1121"/>
        <w:gridCol w:w="1121"/>
        <w:gridCol w:w="1121"/>
        <w:gridCol w:w="1121"/>
        <w:gridCol w:w="1121"/>
        <w:gridCol w:w="1121"/>
        <w:gridCol w:w="1121"/>
        <w:gridCol w:w="1121"/>
      </w:tblGrid>
      <w:tr>
        <w:trPr>
          <w:tblHeader w:val="true"/>
        </w:trPr>
        <w:tc>
          <w:tcPr>
            <w:tcW w:type="dxa" w:w="1008"/>
            <w:shd w:fill="D9EAF7"/>
            <w:tcMar>
              <w:top w:w="70" w:type="dxa"/>
              <w:start w:w="90" w:type="dxa"/>
              <w:bottom w:w="70" w:type="dxa"/>
              <w:end w:w="90" w:type="dxa"/>
            </w:tcMar>
          </w:tcPr>
          <w:p>
            <w:r>
              <w:rPr>
                <w:rFonts w:ascii="Cambria" w:hAnsi="Cambria" w:eastAsia="Cambria"/>
                <w:b/>
                <w:i w:val="0"/>
                <w:color w:val="222222"/>
                <w:sz w:val="15"/>
              </w:rPr>
              <w:t>Objective ID</w:t>
            </w:r>
          </w:p>
        </w:tc>
        <w:tc>
          <w:tcPr>
            <w:tcW w:type="dxa" w:w="2592"/>
            <w:shd w:fill="D9EAF7"/>
            <w:tcMar>
              <w:top w:w="70" w:type="dxa"/>
              <w:start w:w="90" w:type="dxa"/>
              <w:bottom w:w="70" w:type="dxa"/>
              <w:end w:w="90" w:type="dxa"/>
            </w:tcMar>
          </w:tcPr>
          <w:p>
            <w:r>
              <w:rPr>
                <w:rFonts w:ascii="Cambria" w:hAnsi="Cambria" w:eastAsia="Cambria"/>
                <w:b/>
                <w:i w:val="0"/>
                <w:color w:val="222222"/>
                <w:sz w:val="15"/>
              </w:rPr>
              <w:t>Objective</w:t>
            </w:r>
          </w:p>
        </w:tc>
        <w:tc>
          <w:tcPr>
            <w:tcW w:type="dxa" w:w="1440"/>
            <w:shd w:fill="D9EAF7"/>
            <w:tcMar>
              <w:top w:w="70" w:type="dxa"/>
              <w:start w:w="90" w:type="dxa"/>
              <w:bottom w:w="70" w:type="dxa"/>
              <w:end w:w="90" w:type="dxa"/>
            </w:tcMar>
          </w:tcPr>
          <w:p>
            <w:r>
              <w:rPr>
                <w:rFonts w:ascii="Cambria" w:hAnsi="Cambria" w:eastAsia="Cambria"/>
                <w:b/>
                <w:i w:val="0"/>
                <w:color w:val="222222"/>
                <w:sz w:val="15"/>
              </w:rPr>
              <w:t>Owner</w:t>
            </w:r>
          </w:p>
        </w:tc>
        <w:tc>
          <w:tcPr>
            <w:tcW w:type="dxa" w:w="1728"/>
            <w:shd w:fill="D9EAF7"/>
            <w:tcMar>
              <w:top w:w="70" w:type="dxa"/>
              <w:start w:w="90" w:type="dxa"/>
              <w:bottom w:w="70" w:type="dxa"/>
              <w:end w:w="90" w:type="dxa"/>
            </w:tcMar>
          </w:tcPr>
          <w:p>
            <w:r>
              <w:rPr>
                <w:rFonts w:ascii="Cambria" w:hAnsi="Cambria" w:eastAsia="Cambria"/>
                <w:b/>
                <w:i w:val="0"/>
                <w:color w:val="222222"/>
                <w:sz w:val="15"/>
              </w:rPr>
              <w:t>Measure</w:t>
            </w:r>
          </w:p>
        </w:tc>
        <w:tc>
          <w:tcPr>
            <w:tcW w:type="dxa" w:w="1008"/>
            <w:shd w:fill="D9EAF7"/>
            <w:tcMar>
              <w:top w:w="70" w:type="dxa"/>
              <w:start w:w="90" w:type="dxa"/>
              <w:bottom w:w="70" w:type="dxa"/>
              <w:end w:w="90" w:type="dxa"/>
            </w:tcMar>
          </w:tcPr>
          <w:p>
            <w:r>
              <w:rPr>
                <w:rFonts w:ascii="Cambria" w:hAnsi="Cambria" w:eastAsia="Cambria"/>
                <w:b/>
                <w:i w:val="0"/>
                <w:color w:val="222222"/>
                <w:sz w:val="15"/>
              </w:rPr>
              <w:t>Baseline</w:t>
            </w:r>
          </w:p>
        </w:tc>
        <w:tc>
          <w:tcPr>
            <w:tcW w:type="dxa" w:w="1008"/>
            <w:shd w:fill="D9EAF7"/>
            <w:tcMar>
              <w:top w:w="70" w:type="dxa"/>
              <w:start w:w="90" w:type="dxa"/>
              <w:bottom w:w="70" w:type="dxa"/>
              <w:end w:w="90" w:type="dxa"/>
            </w:tcMar>
          </w:tcPr>
          <w:p>
            <w:r>
              <w:rPr>
                <w:rFonts w:ascii="Cambria" w:hAnsi="Cambria" w:eastAsia="Cambria"/>
                <w:b/>
                <w:i w:val="0"/>
                <w:color w:val="222222"/>
                <w:sz w:val="15"/>
              </w:rPr>
              <w:t>Target</w:t>
            </w:r>
          </w:p>
        </w:tc>
        <w:tc>
          <w:tcPr>
            <w:tcW w:type="dxa" w:w="1152"/>
            <w:shd w:fill="D9EAF7"/>
            <w:tcMar>
              <w:top w:w="70" w:type="dxa"/>
              <w:start w:w="90" w:type="dxa"/>
              <w:bottom w:w="70" w:type="dxa"/>
              <w:end w:w="90" w:type="dxa"/>
            </w:tcMar>
          </w:tcPr>
          <w:p>
            <w:r>
              <w:rPr>
                <w:rFonts w:ascii="Cambria" w:hAnsi="Cambria" w:eastAsia="Cambria"/>
                <w:b/>
                <w:i w:val="0"/>
                <w:color w:val="222222"/>
                <w:sz w:val="15"/>
              </w:rPr>
              <w:t>Due Date</w:t>
            </w:r>
          </w:p>
        </w:tc>
        <w:tc>
          <w:tcPr>
            <w:tcW w:type="dxa" w:w="1296"/>
            <w:shd w:fill="D9EAF7"/>
            <w:tcMar>
              <w:top w:w="70" w:type="dxa"/>
              <w:start w:w="90" w:type="dxa"/>
              <w:bottom w:w="70" w:type="dxa"/>
              <w:end w:w="90" w:type="dxa"/>
            </w:tcMar>
          </w:tcPr>
          <w:p>
            <w:r>
              <w:rPr>
                <w:rFonts w:ascii="Cambria" w:hAnsi="Cambria" w:eastAsia="Cambria"/>
                <w:b/>
                <w:i w:val="0"/>
                <w:color w:val="222222"/>
                <w:sz w:val="15"/>
              </w:rPr>
              <w:t>Review Frequency</w:t>
            </w:r>
          </w:p>
        </w:tc>
        <w:tc>
          <w:tcPr>
            <w:tcW w:type="dxa" w:w="1008"/>
            <w:shd w:fill="D9EAF7"/>
            <w:tcMar>
              <w:top w:w="70" w:type="dxa"/>
              <w:start w:w="90" w:type="dxa"/>
              <w:bottom w:w="70" w:type="dxa"/>
              <w:end w:w="90" w:type="dxa"/>
            </w:tcMar>
          </w:tcPr>
          <w:p>
            <w:r>
              <w:rPr>
                <w:rFonts w:ascii="Cambria" w:hAnsi="Cambria" w:eastAsia="Cambria"/>
                <w:b/>
                <w:i w:val="0"/>
                <w:color w:val="222222"/>
                <w:sz w:val="15"/>
              </w:rPr>
              <w:t>Status</w:t>
            </w:r>
          </w:p>
        </w:tc>
      </w:tr>
      <w:tr>
        <w:trPr>
          <w:cantSplit/>
        </w:trPr>
        <w:tc>
          <w:tcPr>
            <w:tcW w:type="dxa" w:w="1008"/>
            <w:tcMar>
              <w:top w:w="70" w:type="dxa"/>
              <w:start w:w="90" w:type="dxa"/>
              <w:bottom w:w="70" w:type="dxa"/>
              <w:end w:w="90" w:type="dxa"/>
            </w:tcMar>
            <w:vAlign w:val="top"/>
          </w:tcPr>
          <w:p>
            <w:r>
              <w:rPr>
                <w:rFonts w:ascii="Cambria" w:hAnsi="Cambria" w:eastAsia="Cambria"/>
                <w:b w:val="0"/>
                <w:i w:val="0"/>
                <w:color w:val="222222"/>
                <w:sz w:val="15"/>
              </w:rPr>
            </w:r>
          </w:p>
        </w:tc>
        <w:tc>
          <w:tcPr>
            <w:tcW w:type="dxa" w:w="2592"/>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728"/>
            <w:tcMar>
              <w:top w:w="70" w:type="dxa"/>
              <w:start w:w="90" w:type="dxa"/>
              <w:bottom w:w="70" w:type="dxa"/>
              <w:end w:w="90" w:type="dxa"/>
            </w:tcMar>
            <w:vAlign w:val="top"/>
          </w:tcPr>
          <w:p>
            <w:r>
              <w:rPr>
                <w:rFonts w:ascii="Cambria" w:hAnsi="Cambria" w:eastAsia="Cambria"/>
                <w:b w:val="0"/>
                <w:i w:val="0"/>
                <w:color w:val="222222"/>
                <w:sz w:val="15"/>
              </w:rPr>
            </w:r>
          </w:p>
        </w:tc>
        <w:tc>
          <w:tcPr>
            <w:tcW w:type="dxa" w:w="1008"/>
            <w:tcMar>
              <w:top w:w="70" w:type="dxa"/>
              <w:start w:w="90" w:type="dxa"/>
              <w:bottom w:w="70" w:type="dxa"/>
              <w:end w:w="90" w:type="dxa"/>
            </w:tcMar>
            <w:vAlign w:val="top"/>
          </w:tcPr>
          <w:p>
            <w:r>
              <w:rPr>
                <w:rFonts w:ascii="Cambria" w:hAnsi="Cambria" w:eastAsia="Cambria"/>
                <w:b w:val="0"/>
                <w:i w:val="0"/>
                <w:color w:val="222222"/>
                <w:sz w:val="15"/>
              </w:rPr>
            </w:r>
          </w:p>
        </w:tc>
        <w:tc>
          <w:tcPr>
            <w:tcW w:type="dxa" w:w="1008"/>
            <w:tcMar>
              <w:top w:w="70" w:type="dxa"/>
              <w:start w:w="90" w:type="dxa"/>
              <w:bottom w:w="70" w:type="dxa"/>
              <w:end w:w="90" w:type="dxa"/>
            </w:tcMar>
            <w:vAlign w:val="top"/>
          </w:tcPr>
          <w:p>
            <w:r>
              <w:rPr>
                <w:rFonts w:ascii="Cambria" w:hAnsi="Cambria" w:eastAsia="Cambria"/>
                <w:b w:val="0"/>
                <w:i w:val="0"/>
                <w:color w:val="222222"/>
                <w:sz w:val="15"/>
              </w:rPr>
            </w:r>
          </w:p>
        </w:tc>
        <w:tc>
          <w:tcPr>
            <w:tcW w:type="dxa" w:w="1152"/>
            <w:tcMar>
              <w:top w:w="70" w:type="dxa"/>
              <w:start w:w="90" w:type="dxa"/>
              <w:bottom w:w="70" w:type="dxa"/>
              <w:end w:w="90" w:type="dxa"/>
            </w:tcMar>
            <w:vAlign w:val="top"/>
          </w:tcPr>
          <w:p>
            <w:r>
              <w:rPr>
                <w:rFonts w:ascii="Cambria" w:hAnsi="Cambria" w:eastAsia="Cambria"/>
                <w:b w:val="0"/>
                <w:i w:val="0"/>
                <w:color w:val="222222"/>
                <w:sz w:val="15"/>
              </w:rPr>
            </w:r>
          </w:p>
        </w:tc>
        <w:tc>
          <w:tcPr>
            <w:tcW w:type="dxa" w:w="1296"/>
            <w:tcMar>
              <w:top w:w="70" w:type="dxa"/>
              <w:start w:w="90" w:type="dxa"/>
              <w:bottom w:w="70" w:type="dxa"/>
              <w:end w:w="90" w:type="dxa"/>
            </w:tcMar>
            <w:vAlign w:val="top"/>
          </w:tcPr>
          <w:p>
            <w:r>
              <w:rPr>
                <w:rFonts w:ascii="Cambria" w:hAnsi="Cambria" w:eastAsia="Cambria"/>
                <w:b w:val="0"/>
                <w:i w:val="0"/>
                <w:color w:val="222222"/>
                <w:sz w:val="15"/>
              </w:rPr>
            </w:r>
          </w:p>
        </w:tc>
        <w:tc>
          <w:tcPr>
            <w:tcW w:type="dxa" w:w="1008"/>
            <w:tcMar>
              <w:top w:w="70" w:type="dxa"/>
              <w:start w:w="90" w:type="dxa"/>
              <w:bottom w:w="70" w:type="dxa"/>
              <w:end w:w="90" w:type="dxa"/>
            </w:tcMar>
            <w:vAlign w:val="top"/>
          </w:tcPr>
          <w:p>
            <w:r>
              <w:rPr>
                <w:rFonts w:ascii="Cambria" w:hAnsi="Cambria" w:eastAsia="Cambria"/>
                <w:b w:val="0"/>
                <w:i w:val="0"/>
                <w:color w:val="222222"/>
                <w:sz w:val="15"/>
              </w:rPr>
            </w:r>
          </w:p>
        </w:tc>
      </w:tr>
      <w:tr>
        <w:trPr>
          <w:cantSplit/>
        </w:trPr>
        <w:tc>
          <w:tcPr>
            <w:tcW w:type="dxa" w:w="100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00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00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296"/>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008"/>
            <w:tcMar>
              <w:top w:w="70" w:type="dxa"/>
              <w:start w:w="90" w:type="dxa"/>
              <w:bottom w:w="70" w:type="dxa"/>
              <w:end w:w="90" w:type="dxa"/>
            </w:tcMar>
            <w:vAlign w:val="top"/>
            <w:shd w:fill="F5F8FB"/>
          </w:tcPr>
          <w:p>
            <w:r>
              <w:rPr>
                <w:rFonts w:ascii="Cambria" w:hAnsi="Cambria" w:eastAsia="Cambria"/>
                <w:b w:val="0"/>
                <w:i w:val="0"/>
                <w:color w:val="222222"/>
                <w:sz w:val="15"/>
              </w:rPr>
            </w:r>
          </w:p>
        </w:tc>
      </w:tr>
      <w:tr>
        <w:trPr>
          <w:cantSplit/>
        </w:trPr>
        <w:tc>
          <w:tcPr>
            <w:tcW w:type="dxa" w:w="1008"/>
            <w:tcMar>
              <w:top w:w="70" w:type="dxa"/>
              <w:start w:w="90" w:type="dxa"/>
              <w:bottom w:w="70" w:type="dxa"/>
              <w:end w:w="90" w:type="dxa"/>
            </w:tcMar>
            <w:vAlign w:val="top"/>
          </w:tcPr>
          <w:p>
            <w:r>
              <w:rPr>
                <w:rFonts w:ascii="Cambria" w:hAnsi="Cambria" w:eastAsia="Cambria"/>
                <w:b w:val="0"/>
                <w:i w:val="0"/>
                <w:color w:val="222222"/>
                <w:sz w:val="15"/>
              </w:rPr>
            </w:r>
          </w:p>
        </w:tc>
        <w:tc>
          <w:tcPr>
            <w:tcW w:type="dxa" w:w="2592"/>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728"/>
            <w:tcMar>
              <w:top w:w="70" w:type="dxa"/>
              <w:start w:w="90" w:type="dxa"/>
              <w:bottom w:w="70" w:type="dxa"/>
              <w:end w:w="90" w:type="dxa"/>
            </w:tcMar>
            <w:vAlign w:val="top"/>
          </w:tcPr>
          <w:p>
            <w:r>
              <w:rPr>
                <w:rFonts w:ascii="Cambria" w:hAnsi="Cambria" w:eastAsia="Cambria"/>
                <w:b w:val="0"/>
                <w:i w:val="0"/>
                <w:color w:val="222222"/>
                <w:sz w:val="15"/>
              </w:rPr>
            </w:r>
          </w:p>
        </w:tc>
        <w:tc>
          <w:tcPr>
            <w:tcW w:type="dxa" w:w="1008"/>
            <w:tcMar>
              <w:top w:w="70" w:type="dxa"/>
              <w:start w:w="90" w:type="dxa"/>
              <w:bottom w:w="70" w:type="dxa"/>
              <w:end w:w="90" w:type="dxa"/>
            </w:tcMar>
            <w:vAlign w:val="top"/>
          </w:tcPr>
          <w:p>
            <w:r>
              <w:rPr>
                <w:rFonts w:ascii="Cambria" w:hAnsi="Cambria" w:eastAsia="Cambria"/>
                <w:b w:val="0"/>
                <w:i w:val="0"/>
                <w:color w:val="222222"/>
                <w:sz w:val="15"/>
              </w:rPr>
            </w:r>
          </w:p>
        </w:tc>
        <w:tc>
          <w:tcPr>
            <w:tcW w:type="dxa" w:w="1008"/>
            <w:tcMar>
              <w:top w:w="70" w:type="dxa"/>
              <w:start w:w="90" w:type="dxa"/>
              <w:bottom w:w="70" w:type="dxa"/>
              <w:end w:w="90" w:type="dxa"/>
            </w:tcMar>
            <w:vAlign w:val="top"/>
          </w:tcPr>
          <w:p>
            <w:r>
              <w:rPr>
                <w:rFonts w:ascii="Cambria" w:hAnsi="Cambria" w:eastAsia="Cambria"/>
                <w:b w:val="0"/>
                <w:i w:val="0"/>
                <w:color w:val="222222"/>
                <w:sz w:val="15"/>
              </w:rPr>
            </w:r>
          </w:p>
        </w:tc>
        <w:tc>
          <w:tcPr>
            <w:tcW w:type="dxa" w:w="1152"/>
            <w:tcMar>
              <w:top w:w="70" w:type="dxa"/>
              <w:start w:w="90" w:type="dxa"/>
              <w:bottom w:w="70" w:type="dxa"/>
              <w:end w:w="90" w:type="dxa"/>
            </w:tcMar>
            <w:vAlign w:val="top"/>
          </w:tcPr>
          <w:p>
            <w:r>
              <w:rPr>
                <w:rFonts w:ascii="Cambria" w:hAnsi="Cambria" w:eastAsia="Cambria"/>
                <w:b w:val="0"/>
                <w:i w:val="0"/>
                <w:color w:val="222222"/>
                <w:sz w:val="15"/>
              </w:rPr>
            </w:r>
          </w:p>
        </w:tc>
        <w:tc>
          <w:tcPr>
            <w:tcW w:type="dxa" w:w="1296"/>
            <w:tcMar>
              <w:top w:w="70" w:type="dxa"/>
              <w:start w:w="90" w:type="dxa"/>
              <w:bottom w:w="70" w:type="dxa"/>
              <w:end w:w="90" w:type="dxa"/>
            </w:tcMar>
            <w:vAlign w:val="top"/>
          </w:tcPr>
          <w:p>
            <w:r>
              <w:rPr>
                <w:rFonts w:ascii="Cambria" w:hAnsi="Cambria" w:eastAsia="Cambria"/>
                <w:b w:val="0"/>
                <w:i w:val="0"/>
                <w:color w:val="222222"/>
                <w:sz w:val="15"/>
              </w:rPr>
            </w:r>
          </w:p>
        </w:tc>
        <w:tc>
          <w:tcPr>
            <w:tcW w:type="dxa" w:w="1008"/>
            <w:tcMar>
              <w:top w:w="70" w:type="dxa"/>
              <w:start w:w="90" w:type="dxa"/>
              <w:bottom w:w="70" w:type="dxa"/>
              <w:end w:w="90" w:type="dxa"/>
            </w:tcMar>
            <w:vAlign w:val="top"/>
          </w:tcPr>
          <w:p>
            <w:r>
              <w:rPr>
                <w:rFonts w:ascii="Cambria" w:hAnsi="Cambria" w:eastAsia="Cambria"/>
                <w:b w:val="0"/>
                <w:i w:val="0"/>
                <w:color w:val="222222"/>
                <w:sz w:val="15"/>
              </w:rPr>
            </w:r>
          </w:p>
        </w:tc>
      </w:tr>
      <w:tr>
        <w:trPr>
          <w:cantSplit/>
        </w:trPr>
        <w:tc>
          <w:tcPr>
            <w:tcW w:type="dxa" w:w="100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00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00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296"/>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008"/>
            <w:tcMar>
              <w:top w:w="70" w:type="dxa"/>
              <w:start w:w="90" w:type="dxa"/>
              <w:bottom w:w="70" w:type="dxa"/>
              <w:end w:w="90" w:type="dxa"/>
            </w:tcMar>
            <w:vAlign w:val="top"/>
            <w:shd w:fill="F5F8FB"/>
          </w:tcPr>
          <w:p>
            <w:r>
              <w:rPr>
                <w:rFonts w:ascii="Cambria" w:hAnsi="Cambria" w:eastAsia="Cambria"/>
                <w:b w:val="0"/>
                <w:i w:val="0"/>
                <w:color w:val="222222"/>
                <w:sz w:val="15"/>
              </w:rPr>
            </w:r>
          </w:p>
        </w:tc>
      </w:tr>
      <w:tr>
        <w:trPr>
          <w:cantSplit/>
        </w:trPr>
        <w:tc>
          <w:tcPr>
            <w:tcW w:type="dxa" w:w="1008"/>
            <w:tcMar>
              <w:top w:w="70" w:type="dxa"/>
              <w:start w:w="90" w:type="dxa"/>
              <w:bottom w:w="70" w:type="dxa"/>
              <w:end w:w="90" w:type="dxa"/>
            </w:tcMar>
            <w:vAlign w:val="top"/>
          </w:tcPr>
          <w:p>
            <w:r>
              <w:rPr>
                <w:rFonts w:ascii="Cambria" w:hAnsi="Cambria" w:eastAsia="Cambria"/>
                <w:b w:val="0"/>
                <w:i w:val="0"/>
                <w:color w:val="222222"/>
                <w:sz w:val="15"/>
              </w:rPr>
            </w:r>
          </w:p>
        </w:tc>
        <w:tc>
          <w:tcPr>
            <w:tcW w:type="dxa" w:w="2592"/>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728"/>
            <w:tcMar>
              <w:top w:w="70" w:type="dxa"/>
              <w:start w:w="90" w:type="dxa"/>
              <w:bottom w:w="70" w:type="dxa"/>
              <w:end w:w="90" w:type="dxa"/>
            </w:tcMar>
            <w:vAlign w:val="top"/>
          </w:tcPr>
          <w:p>
            <w:r>
              <w:rPr>
                <w:rFonts w:ascii="Cambria" w:hAnsi="Cambria" w:eastAsia="Cambria"/>
                <w:b w:val="0"/>
                <w:i w:val="0"/>
                <w:color w:val="222222"/>
                <w:sz w:val="15"/>
              </w:rPr>
            </w:r>
          </w:p>
        </w:tc>
        <w:tc>
          <w:tcPr>
            <w:tcW w:type="dxa" w:w="1008"/>
            <w:tcMar>
              <w:top w:w="70" w:type="dxa"/>
              <w:start w:w="90" w:type="dxa"/>
              <w:bottom w:w="70" w:type="dxa"/>
              <w:end w:w="90" w:type="dxa"/>
            </w:tcMar>
            <w:vAlign w:val="top"/>
          </w:tcPr>
          <w:p>
            <w:r>
              <w:rPr>
                <w:rFonts w:ascii="Cambria" w:hAnsi="Cambria" w:eastAsia="Cambria"/>
                <w:b w:val="0"/>
                <w:i w:val="0"/>
                <w:color w:val="222222"/>
                <w:sz w:val="15"/>
              </w:rPr>
            </w:r>
          </w:p>
        </w:tc>
        <w:tc>
          <w:tcPr>
            <w:tcW w:type="dxa" w:w="1008"/>
            <w:tcMar>
              <w:top w:w="70" w:type="dxa"/>
              <w:start w:w="90" w:type="dxa"/>
              <w:bottom w:w="70" w:type="dxa"/>
              <w:end w:w="90" w:type="dxa"/>
            </w:tcMar>
            <w:vAlign w:val="top"/>
          </w:tcPr>
          <w:p>
            <w:r>
              <w:rPr>
                <w:rFonts w:ascii="Cambria" w:hAnsi="Cambria" w:eastAsia="Cambria"/>
                <w:b w:val="0"/>
                <w:i w:val="0"/>
                <w:color w:val="222222"/>
                <w:sz w:val="15"/>
              </w:rPr>
            </w:r>
          </w:p>
        </w:tc>
        <w:tc>
          <w:tcPr>
            <w:tcW w:type="dxa" w:w="1152"/>
            <w:tcMar>
              <w:top w:w="70" w:type="dxa"/>
              <w:start w:w="90" w:type="dxa"/>
              <w:bottom w:w="70" w:type="dxa"/>
              <w:end w:w="90" w:type="dxa"/>
            </w:tcMar>
            <w:vAlign w:val="top"/>
          </w:tcPr>
          <w:p>
            <w:r>
              <w:rPr>
                <w:rFonts w:ascii="Cambria" w:hAnsi="Cambria" w:eastAsia="Cambria"/>
                <w:b w:val="0"/>
                <w:i w:val="0"/>
                <w:color w:val="222222"/>
                <w:sz w:val="15"/>
              </w:rPr>
            </w:r>
          </w:p>
        </w:tc>
        <w:tc>
          <w:tcPr>
            <w:tcW w:type="dxa" w:w="1296"/>
            <w:tcMar>
              <w:top w:w="70" w:type="dxa"/>
              <w:start w:w="90" w:type="dxa"/>
              <w:bottom w:w="70" w:type="dxa"/>
              <w:end w:w="90" w:type="dxa"/>
            </w:tcMar>
            <w:vAlign w:val="top"/>
          </w:tcPr>
          <w:p>
            <w:r>
              <w:rPr>
                <w:rFonts w:ascii="Cambria" w:hAnsi="Cambria" w:eastAsia="Cambria"/>
                <w:b w:val="0"/>
                <w:i w:val="0"/>
                <w:color w:val="222222"/>
                <w:sz w:val="15"/>
              </w:rPr>
            </w:r>
          </w:p>
        </w:tc>
        <w:tc>
          <w:tcPr>
            <w:tcW w:type="dxa" w:w="1008"/>
            <w:tcMar>
              <w:top w:w="70" w:type="dxa"/>
              <w:start w:w="90" w:type="dxa"/>
              <w:bottom w:w="70" w:type="dxa"/>
              <w:end w:w="90" w:type="dxa"/>
            </w:tcMar>
            <w:vAlign w:val="top"/>
          </w:tcPr>
          <w:p>
            <w:r>
              <w:rPr>
                <w:rFonts w:ascii="Cambria" w:hAnsi="Cambria" w:eastAsia="Cambria"/>
                <w:b w:val="0"/>
                <w:i w:val="0"/>
                <w:color w:val="222222"/>
                <w:sz w:val="15"/>
              </w:rPr>
            </w:r>
          </w:p>
        </w:tc>
      </w:tr>
      <w:tr>
        <w:trPr>
          <w:cantSplit/>
        </w:trPr>
        <w:tc>
          <w:tcPr>
            <w:tcW w:type="dxa" w:w="100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00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00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296"/>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008"/>
            <w:tcMar>
              <w:top w:w="70" w:type="dxa"/>
              <w:start w:w="90" w:type="dxa"/>
              <w:bottom w:w="70" w:type="dxa"/>
              <w:end w:w="90" w:type="dxa"/>
            </w:tcMar>
            <w:vAlign w:val="top"/>
            <w:shd w:fill="F5F8FB"/>
          </w:tcPr>
          <w:p>
            <w:r>
              <w:rPr>
                <w:rFonts w:ascii="Cambria" w:hAnsi="Cambria" w:eastAsia="Cambria"/>
                <w:b w:val="0"/>
                <w:i w:val="0"/>
                <w:color w:val="222222"/>
                <w:sz w:val="15"/>
              </w:rPr>
            </w:r>
          </w:p>
        </w:tc>
      </w:tr>
    </w:tbl>
    <w:p/>
    <w:p>
      <w:pPr>
        <w:pStyle w:val="Heading1"/>
      </w:pPr>
      <w:r>
        <w:t>Annex C — Indicator Definition Template</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3024"/>
            <w:shd w:fill="D9EAF7"/>
            <w:tcMar>
              <w:top w:w="70" w:type="dxa"/>
              <w:start w:w="90" w:type="dxa"/>
              <w:bottom w:w="70" w:type="dxa"/>
              <w:end w:w="90" w:type="dxa"/>
            </w:tcMar>
          </w:tcPr>
          <w:p>
            <w:r>
              <w:rPr>
                <w:rFonts w:ascii="Cambria" w:hAnsi="Cambria" w:eastAsia="Cambria"/>
                <w:b/>
                <w:i w:val="0"/>
                <w:color w:val="222222"/>
                <w:sz w:val="17"/>
              </w:rPr>
              <w:t>Indicator Field</w:t>
            </w:r>
          </w:p>
        </w:tc>
        <w:tc>
          <w:tcPr>
            <w:tcW w:type="dxa" w:w="7056"/>
            <w:shd w:fill="D9EAF7"/>
            <w:tcMar>
              <w:top w:w="70" w:type="dxa"/>
              <w:start w:w="90" w:type="dxa"/>
              <w:bottom w:w="70" w:type="dxa"/>
              <w:end w:w="90" w:type="dxa"/>
            </w:tcMar>
          </w:tcPr>
          <w:p>
            <w:r>
              <w:rPr>
                <w:rFonts w:ascii="Cambria" w:hAnsi="Cambria" w:eastAsia="Cambria"/>
                <w:b/>
                <w:i w:val="0"/>
                <w:color w:val="222222"/>
                <w:sz w:val="17"/>
              </w:rPr>
              <w:t>Controlled Definition</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Name / ID</w:t>
            </w:r>
          </w:p>
        </w:tc>
        <w:tc>
          <w:tcPr>
            <w:tcW w:type="dxa" w:w="7056"/>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Purpose</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Measurement area</w:t>
            </w:r>
          </w:p>
        </w:tc>
        <w:tc>
          <w:tcPr>
            <w:tcW w:type="dxa" w:w="7056"/>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Formula / method</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Unit / direction</w:t>
            </w:r>
          </w:p>
        </w:tc>
        <w:tc>
          <w:tcPr>
            <w:tcW w:type="dxa" w:w="7056"/>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Source</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Owner</w:t>
            </w:r>
          </w:p>
        </w:tc>
        <w:tc>
          <w:tcPr>
            <w:tcW w:type="dxa" w:w="7056"/>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Frequency</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Target / threshold</w:t>
            </w:r>
          </w:p>
        </w:tc>
        <w:tc>
          <w:tcPr>
            <w:tcW w:type="dxa" w:w="7056"/>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Response rule</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Limitations / data quality</w:t>
            </w:r>
          </w:p>
        </w:tc>
        <w:tc>
          <w:tcPr>
            <w:tcW w:type="dxa" w:w="7056"/>
            <w:tcMar>
              <w:top w:w="70" w:type="dxa"/>
              <w:start w:w="90" w:type="dxa"/>
              <w:bottom w:w="70" w:type="dxa"/>
              <w:end w:w="90" w:type="dxa"/>
            </w:tcMar>
            <w:vAlign w:val="top"/>
          </w:tcPr>
          <w:p>
            <w:r>
              <w:rPr>
                <w:rFonts w:ascii="Cambria" w:hAnsi="Cambria" w:eastAsia="Cambria"/>
                <w:b w:val="0"/>
                <w:i w:val="0"/>
                <w:color w:val="222222"/>
                <w:sz w:val="17"/>
              </w:rPr>
            </w:r>
          </w:p>
        </w:tc>
      </w:tr>
    </w:tbl>
    <w:p/>
    <w:p>
      <w:pPr>
        <w:pStyle w:val="Heading1"/>
      </w:pPr>
      <w:r>
        <w:t>References</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088"/>
            <w:shd w:fill="D9EAF7"/>
            <w:tcMar>
              <w:top w:w="70" w:type="dxa"/>
              <w:start w:w="90" w:type="dxa"/>
              <w:bottom w:w="70" w:type="dxa"/>
              <w:end w:w="90" w:type="dxa"/>
            </w:tcMar>
          </w:tcPr>
          <w:p>
            <w:r>
              <w:rPr>
                <w:rFonts w:ascii="Cambria" w:hAnsi="Cambria" w:eastAsia="Cambria"/>
                <w:b/>
                <w:i w:val="0"/>
                <w:color w:val="222222"/>
                <w:sz w:val="16"/>
              </w:rPr>
              <w:t>Reference</w:t>
            </w:r>
          </w:p>
        </w:tc>
        <w:tc>
          <w:tcPr>
            <w:tcW w:type="dxa" w:w="5256"/>
            <w:shd w:fill="D9EAF7"/>
            <w:tcMar>
              <w:top w:w="70" w:type="dxa"/>
              <w:start w:w="90" w:type="dxa"/>
              <w:bottom w:w="70" w:type="dxa"/>
              <w:end w:w="90" w:type="dxa"/>
            </w:tcMar>
          </w:tcPr>
          <w:p>
            <w:r>
              <w:rPr>
                <w:rFonts w:ascii="Cambria" w:hAnsi="Cambria" w:eastAsia="Cambria"/>
                <w:b/>
                <w:i w:val="0"/>
                <w:color w:val="222222"/>
                <w:sz w:val="16"/>
              </w:rPr>
              <w:t>Title</w:t>
            </w:r>
          </w:p>
        </w:tc>
        <w:tc>
          <w:tcPr>
            <w:tcW w:type="dxa" w:w="2952"/>
            <w:shd w:fill="D9EAF7"/>
            <w:tcMar>
              <w:top w:w="70" w:type="dxa"/>
              <w:start w:w="90" w:type="dxa"/>
              <w:bottom w:w="70" w:type="dxa"/>
              <w:end w:w="90" w:type="dxa"/>
            </w:tcMar>
          </w:tcPr>
          <w:p>
            <w:r>
              <w:rPr>
                <w:rFonts w:ascii="Cambria" w:hAnsi="Cambria" w:eastAsia="Cambria"/>
                <w:b/>
                <w:i w:val="0"/>
                <w:color w:val="222222"/>
                <w:sz w:val="16"/>
              </w:rPr>
              <w:t>Official Source</w:t>
            </w:r>
          </w:p>
        </w:tc>
      </w:tr>
      <w:tr>
        <w:trPr>
          <w:cantSplit/>
        </w:trPr>
        <w:tc>
          <w:tcPr>
            <w:tcW w:type="dxa" w:w="2088"/>
            <w:tcMar>
              <w:top w:w="70" w:type="dxa"/>
              <w:start w:w="90" w:type="dxa"/>
              <w:bottom w:w="70" w:type="dxa"/>
              <w:end w:w="90" w:type="dxa"/>
            </w:tcMar>
            <w:vAlign w:val="top"/>
          </w:tcPr>
          <w:p>
            <w:r>
              <w:rPr>
                <w:rFonts w:ascii="Cambria" w:hAnsi="Cambria" w:eastAsia="Cambria"/>
                <w:b w:val="0"/>
                <w:i w:val="0"/>
                <w:color w:val="222222"/>
                <w:sz w:val="16"/>
              </w:rPr>
              <w:t>ISO 56001:2024</w:t>
            </w:r>
          </w:p>
        </w:tc>
        <w:tc>
          <w:tcPr>
            <w:tcW w:type="dxa" w:w="5256"/>
            <w:tcMar>
              <w:top w:w="70" w:type="dxa"/>
              <w:start w:w="90" w:type="dxa"/>
              <w:bottom w:w="70" w:type="dxa"/>
              <w:end w:w="90" w:type="dxa"/>
            </w:tcMar>
            <w:vAlign w:val="top"/>
          </w:tcPr>
          <w:p>
            <w:r>
              <w:rPr>
                <w:rFonts w:ascii="Cambria" w:hAnsi="Cambria" w:eastAsia="Cambria"/>
                <w:b w:val="0"/>
                <w:i w:val="0"/>
                <w:color w:val="222222"/>
                <w:sz w:val="16"/>
              </w:rPr>
              <w:t>Innovation management system — Requirements</w:t>
            </w:r>
          </w:p>
        </w:tc>
        <w:tc>
          <w:tcPr>
            <w:tcW w:type="dxa" w:w="2952"/>
            <w:tcMar>
              <w:top w:w="70" w:type="dxa"/>
              <w:start w:w="90" w:type="dxa"/>
              <w:bottom w:w="70" w:type="dxa"/>
              <w:end w:w="90" w:type="dxa"/>
            </w:tcMar>
            <w:vAlign w:val="top"/>
          </w:tcPr>
          <w:p>
            <w:r>
              <w:rPr>
                <w:rFonts w:ascii="Cambria" w:hAnsi="Cambria" w:eastAsia="Cambria"/>
                <w:b w:val="0"/>
                <w:i w:val="0"/>
                <w:color w:val="222222"/>
                <w:sz w:val="16"/>
              </w:rPr>
              <w:t>https://www.iso.org/standard/79278.html</w:t>
            </w:r>
          </w:p>
        </w:tc>
      </w:tr>
      <w:tr>
        <w:trPr>
          <w:cantSplit/>
        </w:trPr>
        <w:tc>
          <w:tcPr>
            <w:tcW w:type="dxa" w:w="2088"/>
            <w:tcMar>
              <w:top w:w="70" w:type="dxa"/>
              <w:start w:w="90" w:type="dxa"/>
              <w:bottom w:w="70" w:type="dxa"/>
              <w:end w:w="90" w:type="dxa"/>
            </w:tcMar>
            <w:vAlign w:val="top"/>
            <w:shd w:fill="F5F8FB"/>
          </w:tcPr>
          <w:p>
            <w:r>
              <w:rPr>
                <w:rFonts w:ascii="Cambria" w:hAnsi="Cambria" w:eastAsia="Cambria"/>
                <w:b w:val="0"/>
                <w:i w:val="0"/>
                <w:color w:val="222222"/>
                <w:sz w:val="16"/>
              </w:rPr>
              <w:t>ISO 56000:2025</w:t>
            </w:r>
          </w:p>
        </w:tc>
        <w:tc>
          <w:tcPr>
            <w:tcW w:type="dxa" w:w="5256"/>
            <w:tcMar>
              <w:top w:w="70" w:type="dxa"/>
              <w:start w:w="90" w:type="dxa"/>
              <w:bottom w:w="70" w:type="dxa"/>
              <w:end w:w="90" w:type="dxa"/>
            </w:tcMar>
            <w:vAlign w:val="top"/>
            <w:shd w:fill="F5F8FB"/>
          </w:tcPr>
          <w:p>
            <w:r>
              <w:rPr>
                <w:rFonts w:ascii="Cambria" w:hAnsi="Cambria" w:eastAsia="Cambria"/>
                <w:b w:val="0"/>
                <w:i w:val="0"/>
                <w:color w:val="222222"/>
                <w:sz w:val="16"/>
              </w:rPr>
              <w:t>Innovation management — Fundamentals and vocabulary</w:t>
            </w:r>
          </w:p>
        </w:tc>
        <w:tc>
          <w:tcPr>
            <w:tcW w:type="dxa" w:w="2952"/>
            <w:tcMar>
              <w:top w:w="70" w:type="dxa"/>
              <w:start w:w="90" w:type="dxa"/>
              <w:bottom w:w="70" w:type="dxa"/>
              <w:end w:w="90" w:type="dxa"/>
            </w:tcMar>
            <w:vAlign w:val="top"/>
            <w:shd w:fill="F5F8FB"/>
          </w:tcPr>
          <w:p>
            <w:r>
              <w:rPr>
                <w:rFonts w:ascii="Cambria" w:hAnsi="Cambria" w:eastAsia="Cambria"/>
                <w:b w:val="0"/>
                <w:i w:val="0"/>
                <w:color w:val="222222"/>
                <w:sz w:val="16"/>
              </w:rPr>
              <w:t>https://www.iso.org/standard/84436.html</w:t>
            </w:r>
          </w:p>
        </w:tc>
      </w:tr>
      <w:tr>
        <w:trPr>
          <w:cantSplit/>
        </w:trPr>
        <w:tc>
          <w:tcPr>
            <w:tcW w:type="dxa" w:w="2088"/>
            <w:tcMar>
              <w:top w:w="70" w:type="dxa"/>
              <w:start w:w="90" w:type="dxa"/>
              <w:bottom w:w="70" w:type="dxa"/>
              <w:end w:w="90" w:type="dxa"/>
            </w:tcMar>
            <w:vAlign w:val="top"/>
          </w:tcPr>
          <w:p>
            <w:r>
              <w:rPr>
                <w:rFonts w:ascii="Cambria" w:hAnsi="Cambria" w:eastAsia="Cambria"/>
                <w:b w:val="0"/>
                <w:i w:val="0"/>
                <w:color w:val="222222"/>
                <w:sz w:val="16"/>
              </w:rPr>
              <w:t>ISO 56002:2019</w:t>
            </w:r>
          </w:p>
        </w:tc>
        <w:tc>
          <w:tcPr>
            <w:tcW w:type="dxa" w:w="5256"/>
            <w:tcMar>
              <w:top w:w="70" w:type="dxa"/>
              <w:start w:w="90" w:type="dxa"/>
              <w:bottom w:w="70" w:type="dxa"/>
              <w:end w:w="90" w:type="dxa"/>
            </w:tcMar>
            <w:vAlign w:val="top"/>
          </w:tcPr>
          <w:p>
            <w:r>
              <w:rPr>
                <w:rFonts w:ascii="Cambria" w:hAnsi="Cambria" w:eastAsia="Cambria"/>
                <w:b w:val="0"/>
                <w:i w:val="0"/>
                <w:color w:val="222222"/>
                <w:sz w:val="16"/>
              </w:rPr>
              <w:t>Innovation management — Innovation management system — Guidance</w:t>
            </w:r>
          </w:p>
        </w:tc>
        <w:tc>
          <w:tcPr>
            <w:tcW w:type="dxa" w:w="2952"/>
            <w:tcMar>
              <w:top w:w="70" w:type="dxa"/>
              <w:start w:w="90" w:type="dxa"/>
              <w:bottom w:w="70" w:type="dxa"/>
              <w:end w:w="90" w:type="dxa"/>
            </w:tcMar>
            <w:vAlign w:val="top"/>
          </w:tcPr>
          <w:p>
            <w:r>
              <w:rPr>
                <w:rFonts w:ascii="Cambria" w:hAnsi="Cambria" w:eastAsia="Cambria"/>
                <w:b w:val="0"/>
                <w:i w:val="0"/>
                <w:color w:val="222222"/>
                <w:sz w:val="16"/>
              </w:rPr>
              <w:t>https://www.iso.org/standard/68221.html</w:t>
            </w:r>
          </w:p>
        </w:tc>
      </w:tr>
      <w:tr>
        <w:trPr>
          <w:cantSplit/>
        </w:trPr>
        <w:tc>
          <w:tcPr>
            <w:tcW w:type="dxa" w:w="2088"/>
            <w:tcMar>
              <w:top w:w="70" w:type="dxa"/>
              <w:start w:w="90" w:type="dxa"/>
              <w:bottom w:w="70" w:type="dxa"/>
              <w:end w:w="90" w:type="dxa"/>
            </w:tcMar>
            <w:vAlign w:val="top"/>
            <w:shd w:fill="F5F8FB"/>
          </w:tcPr>
          <w:p>
            <w:r>
              <w:rPr>
                <w:rFonts w:ascii="Cambria" w:hAnsi="Cambria" w:eastAsia="Cambria"/>
                <w:b w:val="0"/>
                <w:i w:val="0"/>
                <w:color w:val="222222"/>
                <w:sz w:val="16"/>
              </w:rPr>
              <w:t>ISO 56005:2020</w:t>
            </w:r>
          </w:p>
        </w:tc>
        <w:tc>
          <w:tcPr>
            <w:tcW w:type="dxa" w:w="5256"/>
            <w:tcMar>
              <w:top w:w="70" w:type="dxa"/>
              <w:start w:w="90" w:type="dxa"/>
              <w:bottom w:w="70" w:type="dxa"/>
              <w:end w:w="90" w:type="dxa"/>
            </w:tcMar>
            <w:vAlign w:val="top"/>
            <w:shd w:fill="F5F8FB"/>
          </w:tcPr>
          <w:p>
            <w:r>
              <w:rPr>
                <w:rFonts w:ascii="Cambria" w:hAnsi="Cambria" w:eastAsia="Cambria"/>
                <w:b w:val="0"/>
                <w:i w:val="0"/>
                <w:color w:val="222222"/>
                <w:sz w:val="16"/>
              </w:rPr>
              <w:t>Innovation management — Tools and methods for intellectual property management — Guidance</w:t>
            </w:r>
          </w:p>
        </w:tc>
        <w:tc>
          <w:tcPr>
            <w:tcW w:type="dxa" w:w="2952"/>
            <w:tcMar>
              <w:top w:w="70" w:type="dxa"/>
              <w:start w:w="90" w:type="dxa"/>
              <w:bottom w:w="70" w:type="dxa"/>
              <w:end w:w="90" w:type="dxa"/>
            </w:tcMar>
            <w:vAlign w:val="top"/>
            <w:shd w:fill="F5F8FB"/>
          </w:tcPr>
          <w:p>
            <w:r>
              <w:rPr>
                <w:rFonts w:ascii="Cambria" w:hAnsi="Cambria" w:eastAsia="Cambria"/>
                <w:b w:val="0"/>
                <w:i w:val="0"/>
                <w:color w:val="222222"/>
                <w:sz w:val="16"/>
              </w:rPr>
              <w:t>https://www.iso.org/standard/68998.html</w:t>
            </w:r>
          </w:p>
        </w:tc>
      </w:tr>
      <w:tr>
        <w:trPr>
          <w:cantSplit/>
        </w:trPr>
        <w:tc>
          <w:tcPr>
            <w:tcW w:type="dxa" w:w="2088"/>
            <w:tcMar>
              <w:top w:w="70" w:type="dxa"/>
              <w:start w:w="90" w:type="dxa"/>
              <w:bottom w:w="70" w:type="dxa"/>
              <w:end w:w="90" w:type="dxa"/>
            </w:tcMar>
            <w:vAlign w:val="top"/>
          </w:tcPr>
          <w:p>
            <w:r>
              <w:rPr>
                <w:rFonts w:ascii="Cambria" w:hAnsi="Cambria" w:eastAsia="Cambria"/>
                <w:b w:val="0"/>
                <w:i w:val="0"/>
                <w:color w:val="222222"/>
                <w:sz w:val="16"/>
              </w:rPr>
              <w:t>ISO 56006:2021</w:t>
            </w:r>
          </w:p>
        </w:tc>
        <w:tc>
          <w:tcPr>
            <w:tcW w:type="dxa" w:w="5256"/>
            <w:tcMar>
              <w:top w:w="70" w:type="dxa"/>
              <w:start w:w="90" w:type="dxa"/>
              <w:bottom w:w="70" w:type="dxa"/>
              <w:end w:w="90" w:type="dxa"/>
            </w:tcMar>
            <w:vAlign w:val="top"/>
          </w:tcPr>
          <w:p>
            <w:r>
              <w:rPr>
                <w:rFonts w:ascii="Cambria" w:hAnsi="Cambria" w:eastAsia="Cambria"/>
                <w:b w:val="0"/>
                <w:i w:val="0"/>
                <w:color w:val="222222"/>
                <w:sz w:val="16"/>
              </w:rPr>
              <w:t>Innovation management — Tools and methods for strategic intelligence management — Guidance</w:t>
            </w:r>
          </w:p>
        </w:tc>
        <w:tc>
          <w:tcPr>
            <w:tcW w:type="dxa" w:w="2952"/>
            <w:tcMar>
              <w:top w:w="70" w:type="dxa"/>
              <w:start w:w="90" w:type="dxa"/>
              <w:bottom w:w="70" w:type="dxa"/>
              <w:end w:w="90" w:type="dxa"/>
            </w:tcMar>
            <w:vAlign w:val="top"/>
          </w:tcPr>
          <w:p>
            <w:r>
              <w:rPr>
                <w:rFonts w:ascii="Cambria" w:hAnsi="Cambria" w:eastAsia="Cambria"/>
                <w:b w:val="0"/>
                <w:i w:val="0"/>
                <w:color w:val="222222"/>
                <w:sz w:val="16"/>
              </w:rPr>
              <w:t>https://www.iso.org/standard/72621.html</w:t>
            </w:r>
          </w:p>
        </w:tc>
      </w:tr>
      <w:tr>
        <w:trPr>
          <w:cantSplit/>
        </w:trPr>
        <w:tc>
          <w:tcPr>
            <w:tcW w:type="dxa" w:w="2088"/>
            <w:tcMar>
              <w:top w:w="70" w:type="dxa"/>
              <w:start w:w="90" w:type="dxa"/>
              <w:bottom w:w="70" w:type="dxa"/>
              <w:end w:w="90" w:type="dxa"/>
            </w:tcMar>
            <w:vAlign w:val="top"/>
            <w:shd w:fill="F5F8FB"/>
          </w:tcPr>
          <w:p>
            <w:r>
              <w:rPr>
                <w:rFonts w:ascii="Cambria" w:hAnsi="Cambria" w:eastAsia="Cambria"/>
                <w:b w:val="0"/>
                <w:i w:val="0"/>
                <w:color w:val="222222"/>
                <w:sz w:val="16"/>
              </w:rPr>
              <w:t>ISO 56007:2023</w:t>
            </w:r>
          </w:p>
        </w:tc>
        <w:tc>
          <w:tcPr>
            <w:tcW w:type="dxa" w:w="5256"/>
            <w:tcMar>
              <w:top w:w="70" w:type="dxa"/>
              <w:start w:w="90" w:type="dxa"/>
              <w:bottom w:w="70" w:type="dxa"/>
              <w:end w:w="90" w:type="dxa"/>
            </w:tcMar>
            <w:vAlign w:val="top"/>
            <w:shd w:fill="F5F8FB"/>
          </w:tcPr>
          <w:p>
            <w:r>
              <w:rPr>
                <w:rFonts w:ascii="Cambria" w:hAnsi="Cambria" w:eastAsia="Cambria"/>
                <w:b w:val="0"/>
                <w:i w:val="0"/>
                <w:color w:val="222222"/>
                <w:sz w:val="16"/>
              </w:rPr>
              <w:t>Innovation management — Tools and methods for managing opportunities and ideas — Guidance</w:t>
            </w:r>
          </w:p>
        </w:tc>
        <w:tc>
          <w:tcPr>
            <w:tcW w:type="dxa" w:w="2952"/>
            <w:tcMar>
              <w:top w:w="70" w:type="dxa"/>
              <w:start w:w="90" w:type="dxa"/>
              <w:bottom w:w="70" w:type="dxa"/>
              <w:end w:w="90" w:type="dxa"/>
            </w:tcMar>
            <w:vAlign w:val="top"/>
            <w:shd w:fill="F5F8FB"/>
          </w:tcPr>
          <w:p>
            <w:r>
              <w:rPr>
                <w:rFonts w:ascii="Cambria" w:hAnsi="Cambria" w:eastAsia="Cambria"/>
                <w:b w:val="0"/>
                <w:i w:val="0"/>
                <w:color w:val="222222"/>
                <w:sz w:val="16"/>
              </w:rPr>
              <w:t>https://www.iso.org/standard/75068.html</w:t>
            </w:r>
          </w:p>
        </w:tc>
      </w:tr>
      <w:tr>
        <w:trPr>
          <w:cantSplit/>
        </w:trPr>
        <w:tc>
          <w:tcPr>
            <w:tcW w:type="dxa" w:w="2088"/>
            <w:tcMar>
              <w:top w:w="70" w:type="dxa"/>
              <w:start w:w="90" w:type="dxa"/>
              <w:bottom w:w="70" w:type="dxa"/>
              <w:end w:w="90" w:type="dxa"/>
            </w:tcMar>
            <w:vAlign w:val="top"/>
          </w:tcPr>
          <w:p>
            <w:r>
              <w:rPr>
                <w:rFonts w:ascii="Cambria" w:hAnsi="Cambria" w:eastAsia="Cambria"/>
                <w:b w:val="0"/>
                <w:i w:val="0"/>
                <w:color w:val="222222"/>
                <w:sz w:val="16"/>
              </w:rPr>
              <w:t>ISO 56008:2024</w:t>
            </w:r>
          </w:p>
        </w:tc>
        <w:tc>
          <w:tcPr>
            <w:tcW w:type="dxa" w:w="5256"/>
            <w:tcMar>
              <w:top w:w="70" w:type="dxa"/>
              <w:start w:w="90" w:type="dxa"/>
              <w:bottom w:w="70" w:type="dxa"/>
              <w:end w:w="90" w:type="dxa"/>
            </w:tcMar>
            <w:vAlign w:val="top"/>
          </w:tcPr>
          <w:p>
            <w:r>
              <w:rPr>
                <w:rFonts w:ascii="Cambria" w:hAnsi="Cambria" w:eastAsia="Cambria"/>
                <w:b w:val="0"/>
                <w:i w:val="0"/>
                <w:color w:val="222222"/>
                <w:sz w:val="16"/>
              </w:rPr>
              <w:t>Innovation management — Tools and methods for innovation operation measurements — Guidance</w:t>
            </w:r>
          </w:p>
        </w:tc>
        <w:tc>
          <w:tcPr>
            <w:tcW w:type="dxa" w:w="2952"/>
            <w:tcMar>
              <w:top w:w="70" w:type="dxa"/>
              <w:start w:w="90" w:type="dxa"/>
              <w:bottom w:w="70" w:type="dxa"/>
              <w:end w:w="90" w:type="dxa"/>
            </w:tcMar>
            <w:vAlign w:val="top"/>
          </w:tcPr>
          <w:p>
            <w:r>
              <w:rPr>
                <w:rFonts w:ascii="Cambria" w:hAnsi="Cambria" w:eastAsia="Cambria"/>
                <w:b w:val="0"/>
                <w:i w:val="0"/>
                <w:color w:val="222222"/>
                <w:sz w:val="16"/>
              </w:rPr>
              <w:t>https://www.iso.org/standard/78485.html</w:t>
            </w:r>
          </w:p>
        </w:tc>
      </w:tr>
    </w:tbl>
    <w:p/>
    <w:p>
      <w:pPr>
        <w:pStyle w:val="ToolkitNote"/>
      </w:pPr>
      <w:r>
        <w:rPr>
          <w:rFonts w:ascii="Cambria" w:hAnsi="Cambria" w:eastAsia="Cambria"/>
          <w:b w:val="0"/>
          <w:i/>
          <w:color w:val="C00000"/>
          <w:sz w:val="18"/>
        </w:rPr>
        <w:t>[Note] ISO standards are copyrighted. This toolkit paraphrases management-system concepts and does not reproduce the standard text. Clause references should be verified against the organization’s licensed copy of the applicable standard.</w:t>
      </w:r>
    </w:p>
    <w:sectPr w:rsidR="00FC693F" w:rsidRPr="0006063C" w:rsidSect="00034616">
      <w:headerReference w:type="default" r:id="rId9"/>
      <w:footerReference w:type="default" r:id="rId10"/>
      <w:pgSz w:w="11906" w:h="16838"/>
      <w:pgMar w:top="907" w:right="850"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Pr>
    <w:tblGrid>
      <w:gridCol w:w="3360"/>
      <w:gridCol w:w="3360"/>
      <w:gridCol w:w="3360"/>
    </w:tblGrid>
    <w:tr>
      <w:tc>
        <w:tcPr>
          <w:tcW w:type="dxa" w:w="3360"/>
          <w:tcMar>
            <w:top w:w="30" w:type="dxa"/>
            <w:start w:w="60" w:type="dxa"/>
            <w:bottom w:w="30" w:type="dxa"/>
            <w:end w:w="60" w:type="dxa"/>
          </w:tcMar>
        </w:tcPr>
        <w:p>
          <w:pPr>
            <w:jc w:val="left"/>
          </w:pPr>
          <w:r>
            <w:rPr>
              <w:rFonts w:ascii="Cambria" w:hAnsi="Cambria" w:eastAsia="Cambria"/>
              <w:b w:val="0"/>
              <w:i w:val="0"/>
              <w:color w:val="666666"/>
              <w:sz w:val="16"/>
            </w:rPr>
            <w:t>www.iso-toolkits.org</w:t>
          </w:r>
        </w:p>
      </w:tc>
      <w:tc>
        <w:tcPr>
          <w:tcW w:type="dxa" w:w="3360"/>
          <w:tcMar>
            <w:top w:w="30" w:type="dxa"/>
            <w:start w:w="60" w:type="dxa"/>
            <w:bottom w:w="30" w:type="dxa"/>
            <w:end w:w="60" w:type="dxa"/>
          </w:tcMar>
        </w:tcPr>
        <w:p>
          <w:pPr>
            <w:jc w:val="center"/>
          </w:pPr>
          <w:r>
            <w:rPr>
              <w:rFonts w:ascii="Cambria" w:hAnsi="Cambria" w:eastAsia="Cambria"/>
              <w:b w:val="0"/>
              <w:i w:val="0"/>
              <w:color w:val="666666"/>
              <w:sz w:val="16"/>
            </w:rPr>
            <w:t>info@iso-toolkits.org</w:t>
          </w:r>
        </w:p>
      </w:tc>
      <w:tc>
        <w:tcPr>
          <w:tcW w:type="dxa" w:w="3360"/>
          <w:tcMar>
            <w:top w:w="30" w:type="dxa"/>
            <w:start w:w="60" w:type="dxa"/>
            <w:bottom w:w="30" w:type="dxa"/>
            <w:end w:w="60" w:type="dxa"/>
          </w:tcMar>
        </w:tcPr>
        <w:p>
          <w:pPr>
            <w:jc w:val="right"/>
          </w:pPr>
          <w:r>
            <w:rPr>
              <w:rFonts w:ascii="Cambria" w:hAnsi="Cambria" w:eastAsia="Cambria"/>
              <w:b w:val="0"/>
              <w:i w:val="0"/>
              <w:color w:val="666666"/>
              <w:sz w:val="16"/>
            </w:rPr>
            <w:t xml:space="preserve">Page </w:t>
          </w:r>
          <w:r>
            <w:fldChar w:fldCharType="begin"/>
            <w:instrText xml:space="preserve">PAGE</w:instrText>
            <w:fldChar w:fldCharType="end"/>
          </w:r>
          <w:r>
            <w:rPr>
              <w:rFonts w:ascii="Cambria" w:hAnsi="Cambria" w:eastAsia="Cambria"/>
              <w:b w:val="0"/>
              <w:i w:val="0"/>
              <w:color w:val="666666"/>
              <w:sz w:val="16"/>
            </w:rPr>
            <w:t xml:space="preserve"> of </w:t>
          </w:r>
          <w:r>
            <w:fldChar w:fldCharType="begin"/>
            <w:instrText xml:space="preserve">NUMPAGES</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Pr>
    <w:tblGrid>
      <w:gridCol w:w="3360"/>
      <w:gridCol w:w="3360"/>
      <w:gridCol w:w="3360"/>
    </w:tblGrid>
    <w:tr>
      <w:tc>
        <w:tcPr>
          <w:tcW w:type="dxa" w:w="4176"/>
          <w:vAlign w:val="center"/>
          <w:shd w:fill="F5F8FB"/>
          <w:tcMar>
            <w:top w:w="40" w:type="dxa"/>
            <w:start w:w="70" w:type="dxa"/>
            <w:bottom w:w="40" w:type="dxa"/>
            <w:end w:w="70" w:type="dxa"/>
          </w:tcMar>
        </w:tcPr>
        <w:p>
          <w:pPr>
            <w:jc w:val="left"/>
          </w:pPr>
          <w:r>
            <w:rPr>
              <w:rFonts w:ascii="Cambria" w:hAnsi="Cambria" w:eastAsia="Cambria"/>
              <w:b/>
              <w:i w:val="0"/>
              <w:color w:val="1F4E79"/>
              <w:sz w:val="16"/>
            </w:rPr>
            <w:t>Innovation Policy, Objectives &amp; Indicators Guidance</w:t>
          </w:r>
        </w:p>
      </w:tc>
      <w:tc>
        <w:tcPr>
          <w:tcW w:type="dxa" w:w="2880"/>
          <w:vAlign w:val="center"/>
          <w:shd w:fill="F5F8FB"/>
          <w:tcMar>
            <w:top w:w="40" w:type="dxa"/>
            <w:start w:w="70" w:type="dxa"/>
            <w:bottom w:w="40" w:type="dxa"/>
            <w:end w:w="70" w:type="dxa"/>
          </w:tcMar>
        </w:tcPr>
        <w:p>
          <w:pPr>
            <w:jc w:val="center"/>
          </w:pPr>
          <w:r>
            <w:rPr>
              <w:rFonts w:ascii="Cambria" w:hAnsi="Cambria" w:eastAsia="Cambria"/>
              <w:b w:val="0"/>
              <w:i w:val="0"/>
              <w:color w:val="222222"/>
              <w:sz w:val="16"/>
            </w:rPr>
            <w:t>INMS-GOV-002 | Version 1.0</w:t>
          </w:r>
        </w:p>
      </w:tc>
      <w:tc>
        <w:tcPr>
          <w:tcW w:type="dxa" w:w="3024"/>
          <w:vAlign w:val="center"/>
          <w:shd w:fill="F5F8FB"/>
          <w:tcMar>
            <w:top w:w="40" w:type="dxa"/>
            <w:start w:w="70" w:type="dxa"/>
            <w:bottom w:w="40" w:type="dxa"/>
            <w:end w:w="70" w:type="dxa"/>
          </w:tcMar>
        </w:tcPr>
        <w:p>
          <w:pPr>
            <w:jc w:val="right"/>
          </w:pPr>
          <w:r>
            <w:rPr>
              <w:rFonts w:ascii="Cambria" w:hAnsi="Cambria" w:eastAsia="Cambria"/>
              <w:b w:val="0"/>
              <w:i w:val="0"/>
              <w:color w:val="222222"/>
              <w:sz w:val="16"/>
            </w:rPr>
            <w:t>Classification: INTERNAL</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mbria" w:hAnsi="Cambria"/>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mbria" w:hAnsi="Cambria"/>
      <w:b/>
      <w:bCs/>
      <w:color w:val="3F3F3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Note">
    <w:name w:val="Toolkit Note"/>
    <w:pPr>
      <w:spacing w:before="60" w:after="100"/>
    </w:pPr>
    <w:rPr>
      <w:rFonts w:ascii="Cambria" w:hAnsi="Cambria"/>
      <w:i/>
      <w:color w:val="C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Policy, Objectives &amp; Indicators Guidance</dc:title>
  <dc:subject>ISO 56001:2024 innovation management toolkit</dc:subject>
  <dc:creator>ISO Toolkits</dc:creator>
  <cp:keywords>ISO 56001, innovation management, toolkit, audit, guidance, manual</cp:keywords>
  <dc:description>generated by python-docx</dc:description>
  <cp:lastModifiedBy/>
  <cp:revision>1</cp:revision>
  <dcterms:created xsi:type="dcterms:W3CDTF">2013-12-23T23:15:00Z</dcterms:created>
  <dcterms:modified xsi:type="dcterms:W3CDTF">2013-12-23T23:15:00Z</dcterms:modified>
  <cp:category/>
</cp:coreProperties>
</file>