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pStyle w:val="Title"/>
        <w:jc w:val="center"/>
      </w:pPr>
      <w:r>
        <w:rPr>
          <w:rFonts w:ascii="Cambria" w:hAnsi="Cambria" w:eastAsia="Cambria"/>
          <w:b/>
          <w:i w:val="0"/>
          <w:color w:val="1F4E79"/>
          <w:sz w:val="36"/>
        </w:rPr>
        <w:t>Documented Information Procedure</w:t>
      </w:r>
    </w:p>
    <w:p>
      <w:pPr>
        <w:jc w:val="center"/>
      </w:pPr>
      <w:r>
        <w:rPr>
          <w:rFonts w:ascii="Cambria" w:hAnsi="Cambria" w:eastAsia="Cambria"/>
          <w:b/>
          <w:i w:val="0"/>
          <w:color w:val="666666"/>
          <w:sz w:val="22"/>
        </w:rPr>
        <w:t>ISO 56001:2024 TOOLKIT</w:t>
      </w:r>
    </w:p>
    <w:tbl>
      <w:tblPr>
        <w:tblW w:type="auto" w:w="0"/>
        <w:jc w:val="center"/>
        <w:tblLayout w:type="fixed"/>
        <w:tblLook w:firstColumn="1" w:firstRow="1" w:lastColumn="0" w:lastRow="0" w:noHBand="0" w:noVBand="1" w:val="04A0"/>
      </w:tblPr>
      <w:tblGrid>
        <w:gridCol w:w="5046"/>
        <w:gridCol w:w="5046"/>
      </w:tblGrid>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Document Code</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INMS-PRO-002</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Document Type</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Procedure</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Version</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1.0</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Effective Date</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2026-09-19</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Classification</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INTERNAL</w:t>
            </w:r>
          </w:p>
        </w:tc>
      </w:tr>
      <w:tr>
        <w:tc>
          <w:tcPr>
            <w:tcW w:type="dxa" w:w="2880"/>
            <w:shd w:fill="D9EAF7"/>
            <w:vAlign w:val="center"/>
            <w:tcMar>
              <w:top w:w="70" w:type="dxa"/>
              <w:bottom w:w="70" w:type="dxa"/>
              <w:left w:w="90" w:type="dxa"/>
              <w:right w:w="90" w:type="dxa"/>
            </w:tcMar>
          </w:tcPr>
          <w:p>
            <w:r>
              <w:rPr>
                <w:rFonts w:ascii="Cambria" w:hAnsi="Cambria" w:eastAsia="Cambria"/>
                <w:b/>
                <w:i w:val="0"/>
                <w:color w:val="222222"/>
                <w:sz w:val="19"/>
              </w:rPr>
              <w:t>Organization</w:t>
            </w:r>
          </w:p>
        </w:tc>
        <w:tc>
          <w:tcPr>
            <w:tcW w:type="dxa" w:w="6624"/>
            <w:vAlign w:val="center"/>
            <w:tcMar>
              <w:top w:w="70" w:type="dxa"/>
              <w:bottom w:w="70" w:type="dxa"/>
              <w:left w:w="90" w:type="dxa"/>
              <w:right w:w="90" w:type="dxa"/>
            </w:tcMar>
          </w:tcPr>
          <w:p>
            <w:r>
              <w:rPr>
                <w:rFonts w:ascii="Cambria" w:hAnsi="Cambria" w:eastAsia="Cambria"/>
                <w:b w:val="0"/>
                <w:i w:val="0"/>
                <w:color w:val="222222"/>
                <w:sz w:val="19"/>
              </w:rPr>
              <w:t>[ORGANIZATION NAME]</w:t>
            </w:r>
          </w:p>
        </w:tc>
      </w:tr>
    </w:tbl>
    <w:p/>
    <w:p>
      <w:pPr>
        <w:jc w:val="center"/>
      </w:pPr>
      <w:r>
        <w:rPr>
          <w:rFonts w:ascii="Cambria" w:hAnsi="Cambria" w:eastAsia="Cambria"/>
          <w:b w:val="0"/>
          <w:i w:val="0"/>
          <w:color w:val="404040"/>
          <w:sz w:val="21"/>
        </w:rPr>
        <w:t>Controlled procedure for creating, reviewing, approving, identifying, accessing, protecting, changing, retaining and disposing of documented information used by the ISO 56001 Innovation Management System.</w:t>
      </w:r>
    </w:p>
    <w:p/>
    <w:p>
      <w:pPr>
        <w:pStyle w:val="ToolkitNote"/>
        <w:jc w:val="center"/>
      </w:pPr>
      <w:r>
        <w:t>Template / guidance content must be tailored, approved and controlled by the organization before formal use.</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bottom w:w="70" w:type="dxa"/>
              <w:left w:w="90" w:type="dxa"/>
              <w:right w:w="90" w:type="dxa"/>
            </w:tcMar>
          </w:tcPr>
          <w:p>
            <w:r>
              <w:rPr>
                <w:rFonts w:ascii="Cambria" w:hAnsi="Cambria" w:eastAsia="Cambria"/>
                <w:b/>
                <w:i w:val="0"/>
                <w:color w:val="222222"/>
                <w:sz w:val="17"/>
              </w:rPr>
              <w:t>Field</w:t>
            </w:r>
          </w:p>
        </w:tc>
        <w:tc>
          <w:tcPr>
            <w:tcW w:type="dxa" w:w="6912"/>
            <w:shd w:fill="D9EAF7"/>
            <w:tcMar>
              <w:top w:w="70" w:type="dxa"/>
              <w:bottom w:w="70" w:type="dxa"/>
              <w:left w:w="90" w:type="dxa"/>
              <w:right w:w="90" w:type="dxa"/>
            </w:tcMar>
          </w:tcPr>
          <w:p>
            <w:r>
              <w:rPr>
                <w:rFonts w:ascii="Cambria" w:hAnsi="Cambria" w:eastAsia="Cambria"/>
                <w:b/>
                <w:i w:val="0"/>
                <w:color w:val="222222"/>
                <w:sz w:val="17"/>
              </w:rPr>
              <w:t>Requirement / Entry</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Document code</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INMS-PRO-002</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Version</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1.0</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Classification</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INTERNAL</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Document owner</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[DOCUMENT OWNER]</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Approved by</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[APPROVER]</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Effective date</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2026-09-19</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Next review date</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[REVIEW DATE]</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Controlled location</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[CONTROLLED REPOSITORY / URL]</w:t>
            </w:r>
          </w:p>
        </w:tc>
      </w:tr>
    </w:tbl>
    <w:p/>
    <w:p>
      <w:pPr>
        <w:pStyle w:val="Heading2"/>
      </w:pPr>
      <w:r>
        <w:t>Approval</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872"/>
            <w:shd w:fill="D9EAF7"/>
            <w:tcMar>
              <w:top w:w="70" w:type="dxa"/>
              <w:bottom w:w="70" w:type="dxa"/>
              <w:left w:w="90" w:type="dxa"/>
              <w:right w:w="90" w:type="dxa"/>
            </w:tcMar>
          </w:tcPr>
          <w:p>
            <w:r>
              <w:rPr>
                <w:rFonts w:ascii="Cambria" w:hAnsi="Cambria" w:eastAsia="Cambria"/>
                <w:b/>
                <w:i w:val="0"/>
                <w:color w:val="222222"/>
                <w:sz w:val="17"/>
              </w:rPr>
              <w:t>Role</w:t>
            </w:r>
          </w:p>
        </w:tc>
        <w:tc>
          <w:tcPr>
            <w:tcW w:type="dxa" w:w="2592"/>
            <w:shd w:fill="D9EAF7"/>
            <w:tcMar>
              <w:top w:w="70" w:type="dxa"/>
              <w:bottom w:w="70" w:type="dxa"/>
              <w:left w:w="90" w:type="dxa"/>
              <w:right w:w="90" w:type="dxa"/>
            </w:tcMar>
          </w:tcPr>
          <w:p>
            <w:r>
              <w:rPr>
                <w:rFonts w:ascii="Cambria" w:hAnsi="Cambria" w:eastAsia="Cambria"/>
                <w:b/>
                <w:i w:val="0"/>
                <w:color w:val="222222"/>
                <w:sz w:val="17"/>
              </w:rPr>
              <w:t>Name</w:t>
            </w:r>
          </w:p>
        </w:tc>
        <w:tc>
          <w:tcPr>
            <w:tcW w:type="dxa" w:w="3888"/>
            <w:shd w:fill="D9EAF7"/>
            <w:tcMar>
              <w:top w:w="70" w:type="dxa"/>
              <w:bottom w:w="70" w:type="dxa"/>
              <w:left w:w="90" w:type="dxa"/>
              <w:right w:w="90" w:type="dxa"/>
            </w:tcMar>
          </w:tcPr>
          <w:p>
            <w:r>
              <w:rPr>
                <w:rFonts w:ascii="Cambria" w:hAnsi="Cambria" w:eastAsia="Cambria"/>
                <w:b/>
                <w:i w:val="0"/>
                <w:color w:val="222222"/>
                <w:sz w:val="17"/>
              </w:rPr>
              <w:t>Signature / Electronic Approval</w:t>
            </w:r>
          </w:p>
        </w:tc>
        <w:tc>
          <w:tcPr>
            <w:tcW w:type="dxa" w:w="1728"/>
            <w:shd w:fill="D9EAF7"/>
            <w:tcMar>
              <w:top w:w="70" w:type="dxa"/>
              <w:bottom w:w="70" w:type="dxa"/>
              <w:left w:w="90" w:type="dxa"/>
              <w:right w:w="90" w:type="dxa"/>
            </w:tcMar>
          </w:tcPr>
          <w:p>
            <w:r>
              <w:rPr>
                <w:rFonts w:ascii="Cambria" w:hAnsi="Cambria" w:eastAsia="Cambria"/>
                <w:b/>
                <w:i w:val="0"/>
                <w:color w:val="222222"/>
                <w:sz w:val="17"/>
              </w:rPr>
              <w:t>Date</w:t>
            </w:r>
          </w:p>
        </w:tc>
      </w:tr>
      <w:tr>
        <w:trPr>
          <w:cantSplit/>
        </w:trPr>
        <w:tc>
          <w:tcPr>
            <w:tcW w:type="dxa" w:w="1872"/>
            <w:tcMar>
              <w:top w:w="70" w:type="dxa"/>
              <w:bottom w:w="70" w:type="dxa"/>
              <w:left w:w="90" w:type="dxa"/>
              <w:right w:w="90" w:type="dxa"/>
            </w:tcMar>
            <w:vAlign w:val="top"/>
          </w:tcPr>
          <w:p>
            <w:r>
              <w:rPr>
                <w:rFonts w:ascii="Cambria" w:hAnsi="Cambria" w:eastAsia="Cambria"/>
                <w:b w:val="0"/>
                <w:i w:val="0"/>
                <w:color w:val="222222"/>
                <w:sz w:val="17"/>
              </w:rPr>
              <w:t>Prepared by</w:t>
            </w:r>
          </w:p>
        </w:tc>
        <w:tc>
          <w:tcPr>
            <w:tcW w:type="dxa" w:w="2592"/>
            <w:tcMar>
              <w:top w:w="70" w:type="dxa"/>
              <w:bottom w:w="70" w:type="dxa"/>
              <w:left w:w="90" w:type="dxa"/>
              <w:right w:w="90" w:type="dxa"/>
            </w:tcMar>
            <w:vAlign w:val="top"/>
          </w:tcPr>
          <w:p>
            <w:r>
              <w:rPr>
                <w:rFonts w:ascii="Cambria" w:hAnsi="Cambria" w:eastAsia="Cambria"/>
                <w:b w:val="0"/>
                <w:i w:val="0"/>
                <w:color w:val="222222"/>
                <w:sz w:val="17"/>
              </w:rPr>
              <w:t>[NAME]</w:t>
            </w:r>
          </w:p>
        </w:tc>
        <w:tc>
          <w:tcPr>
            <w:tcW w:type="dxa" w:w="3888"/>
            <w:tcMar>
              <w:top w:w="70" w:type="dxa"/>
              <w:bottom w:w="70" w:type="dxa"/>
              <w:left w:w="90" w:type="dxa"/>
              <w:right w:w="90" w:type="dxa"/>
            </w:tcMar>
            <w:vAlign w:val="top"/>
          </w:tcPr>
          <w:p>
            <w:r>
              <w:rPr>
                <w:rFonts w:ascii="Cambria" w:hAnsi="Cambria" w:eastAsia="Cambria"/>
                <w:b w:val="0"/>
                <w:i w:val="0"/>
                <w:color w:val="222222"/>
                <w:sz w:val="17"/>
              </w:rPr>
              <w:t>[APPROVAL]</w:t>
            </w:r>
          </w:p>
        </w:tc>
        <w:tc>
          <w:tcPr>
            <w:tcW w:type="dxa" w:w="1728"/>
            <w:tcMar>
              <w:top w:w="70" w:type="dxa"/>
              <w:bottom w:w="70" w:type="dxa"/>
              <w:left w:w="90" w:type="dxa"/>
              <w:right w:w="90" w:type="dxa"/>
            </w:tcMar>
            <w:vAlign w:val="top"/>
          </w:tcPr>
          <w:p>
            <w:r>
              <w:rPr>
                <w:rFonts w:ascii="Cambria" w:hAnsi="Cambria" w:eastAsia="Cambria"/>
                <w:b w:val="0"/>
                <w:i w:val="0"/>
                <w:color w:val="222222"/>
                <w:sz w:val="17"/>
              </w:rPr>
              <w:t>[DATE]</w:t>
            </w:r>
          </w:p>
        </w:tc>
      </w:tr>
      <w:tr>
        <w:trPr>
          <w:cantSplit/>
        </w:trPr>
        <w:tc>
          <w:tcPr>
            <w:tcW w:type="dxa" w:w="1872"/>
            <w:tcMar>
              <w:top w:w="70" w:type="dxa"/>
              <w:bottom w:w="70" w:type="dxa"/>
              <w:left w:w="90" w:type="dxa"/>
              <w:right w:w="90" w:type="dxa"/>
            </w:tcMar>
            <w:vAlign w:val="top"/>
            <w:shd w:fill="F5F8FB"/>
          </w:tcPr>
          <w:p>
            <w:r>
              <w:rPr>
                <w:rFonts w:ascii="Cambria" w:hAnsi="Cambria" w:eastAsia="Cambria"/>
                <w:b w:val="0"/>
                <w:i w:val="0"/>
                <w:color w:val="222222"/>
                <w:sz w:val="17"/>
              </w:rPr>
              <w:t>Reviewed by</w:t>
            </w:r>
          </w:p>
        </w:tc>
        <w:tc>
          <w:tcPr>
            <w:tcW w:type="dxa" w:w="2592"/>
            <w:tcMar>
              <w:top w:w="70" w:type="dxa"/>
              <w:bottom w:w="70" w:type="dxa"/>
              <w:left w:w="90" w:type="dxa"/>
              <w:right w:w="90" w:type="dxa"/>
            </w:tcMar>
            <w:vAlign w:val="top"/>
            <w:shd w:fill="F5F8FB"/>
          </w:tcPr>
          <w:p>
            <w:r>
              <w:rPr>
                <w:rFonts w:ascii="Cambria" w:hAnsi="Cambria" w:eastAsia="Cambria"/>
                <w:b w:val="0"/>
                <w:i w:val="0"/>
                <w:color w:val="222222"/>
                <w:sz w:val="17"/>
              </w:rPr>
              <w:t>[NAME]</w:t>
            </w:r>
          </w:p>
        </w:tc>
        <w:tc>
          <w:tcPr>
            <w:tcW w:type="dxa" w:w="3888"/>
            <w:tcMar>
              <w:top w:w="70" w:type="dxa"/>
              <w:bottom w:w="70" w:type="dxa"/>
              <w:left w:w="90" w:type="dxa"/>
              <w:right w:w="90" w:type="dxa"/>
            </w:tcMar>
            <w:vAlign w:val="top"/>
            <w:shd w:fill="F5F8FB"/>
          </w:tcPr>
          <w:p>
            <w:r>
              <w:rPr>
                <w:rFonts w:ascii="Cambria" w:hAnsi="Cambria" w:eastAsia="Cambria"/>
                <w:b w:val="0"/>
                <w:i w:val="0"/>
                <w:color w:val="222222"/>
                <w:sz w:val="17"/>
              </w:rPr>
              <w:t>[APPROVAL]</w:t>
            </w:r>
          </w:p>
        </w:tc>
        <w:tc>
          <w:tcPr>
            <w:tcW w:type="dxa" w:w="1728"/>
            <w:tcMar>
              <w:top w:w="70" w:type="dxa"/>
              <w:bottom w:w="70" w:type="dxa"/>
              <w:left w:w="90" w:type="dxa"/>
              <w:right w:w="90" w:type="dxa"/>
            </w:tcMar>
            <w:vAlign w:val="top"/>
            <w:shd w:fill="F5F8FB"/>
          </w:tcPr>
          <w:p>
            <w:r>
              <w:rPr>
                <w:rFonts w:ascii="Cambria" w:hAnsi="Cambria" w:eastAsia="Cambria"/>
                <w:b w:val="0"/>
                <w:i w:val="0"/>
                <w:color w:val="222222"/>
                <w:sz w:val="17"/>
              </w:rPr>
              <w:t>[DATE]</w:t>
            </w:r>
          </w:p>
        </w:tc>
      </w:tr>
      <w:tr>
        <w:trPr>
          <w:cantSplit/>
        </w:trPr>
        <w:tc>
          <w:tcPr>
            <w:tcW w:type="dxa" w:w="1872"/>
            <w:tcMar>
              <w:top w:w="70" w:type="dxa"/>
              <w:bottom w:w="70" w:type="dxa"/>
              <w:left w:w="90" w:type="dxa"/>
              <w:right w:w="90" w:type="dxa"/>
            </w:tcMar>
            <w:vAlign w:val="top"/>
          </w:tcPr>
          <w:p>
            <w:r>
              <w:rPr>
                <w:rFonts w:ascii="Cambria" w:hAnsi="Cambria" w:eastAsia="Cambria"/>
                <w:b w:val="0"/>
                <w:i w:val="0"/>
                <w:color w:val="222222"/>
                <w:sz w:val="17"/>
              </w:rPr>
              <w:t>Approved by</w:t>
            </w:r>
          </w:p>
        </w:tc>
        <w:tc>
          <w:tcPr>
            <w:tcW w:type="dxa" w:w="2592"/>
            <w:tcMar>
              <w:top w:w="70" w:type="dxa"/>
              <w:bottom w:w="70" w:type="dxa"/>
              <w:left w:w="90" w:type="dxa"/>
              <w:right w:w="90" w:type="dxa"/>
            </w:tcMar>
            <w:vAlign w:val="top"/>
          </w:tcPr>
          <w:p>
            <w:r>
              <w:rPr>
                <w:rFonts w:ascii="Cambria" w:hAnsi="Cambria" w:eastAsia="Cambria"/>
                <w:b w:val="0"/>
                <w:i w:val="0"/>
                <w:color w:val="222222"/>
                <w:sz w:val="17"/>
              </w:rPr>
              <w:t>[NAME]</w:t>
            </w:r>
          </w:p>
        </w:tc>
        <w:tc>
          <w:tcPr>
            <w:tcW w:type="dxa" w:w="3888"/>
            <w:tcMar>
              <w:top w:w="70" w:type="dxa"/>
              <w:bottom w:w="70" w:type="dxa"/>
              <w:left w:w="90" w:type="dxa"/>
              <w:right w:w="90" w:type="dxa"/>
            </w:tcMar>
            <w:vAlign w:val="top"/>
          </w:tcPr>
          <w:p>
            <w:r>
              <w:rPr>
                <w:rFonts w:ascii="Cambria" w:hAnsi="Cambria" w:eastAsia="Cambria"/>
                <w:b w:val="0"/>
                <w:i w:val="0"/>
                <w:color w:val="222222"/>
                <w:sz w:val="17"/>
              </w:rPr>
              <w:t>[APPROVAL]</w:t>
            </w:r>
          </w:p>
        </w:tc>
        <w:tc>
          <w:tcPr>
            <w:tcW w:type="dxa" w:w="1728"/>
            <w:tcMar>
              <w:top w:w="70" w:type="dxa"/>
              <w:bottom w:w="70" w:type="dxa"/>
              <w:left w:w="90" w:type="dxa"/>
              <w:right w:w="90" w:type="dxa"/>
            </w:tcMar>
            <w:vAlign w:val="top"/>
          </w:tcPr>
          <w:p>
            <w:r>
              <w:rPr>
                <w:rFonts w:ascii="Cambria" w:hAnsi="Cambria" w:eastAsia="Cambria"/>
                <w:b w:val="0"/>
                <w:i w:val="0"/>
                <w:color w:val="222222"/>
                <w:sz w:val="17"/>
              </w:rPr>
              <w:t>[DATE]</w:t>
            </w:r>
          </w:p>
        </w:tc>
      </w:tr>
    </w:tbl>
    <w:p/>
    <w:p>
      <w:pPr>
        <w:pStyle w:val="Heading2"/>
      </w:pPr>
      <w:r>
        <w:t>Revision History</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440"/>
            <w:shd w:fill="D9EAF7"/>
            <w:tcMar>
              <w:top w:w="70" w:type="dxa"/>
              <w:bottom w:w="70" w:type="dxa"/>
              <w:left w:w="90" w:type="dxa"/>
              <w:right w:w="90" w:type="dxa"/>
            </w:tcMar>
          </w:tcPr>
          <w:p>
            <w:r>
              <w:rPr>
                <w:rFonts w:ascii="Cambria" w:hAnsi="Cambria" w:eastAsia="Cambria"/>
                <w:b/>
                <w:i w:val="0"/>
                <w:color w:val="222222"/>
                <w:sz w:val="17"/>
              </w:rPr>
              <w:t>Version</w:t>
            </w:r>
          </w:p>
        </w:tc>
        <w:tc>
          <w:tcPr>
            <w:tcW w:type="dxa" w:w="1872"/>
            <w:shd w:fill="D9EAF7"/>
            <w:tcMar>
              <w:top w:w="70" w:type="dxa"/>
              <w:bottom w:w="70" w:type="dxa"/>
              <w:left w:w="90" w:type="dxa"/>
              <w:right w:w="90" w:type="dxa"/>
            </w:tcMar>
          </w:tcPr>
          <w:p>
            <w:r>
              <w:rPr>
                <w:rFonts w:ascii="Cambria" w:hAnsi="Cambria" w:eastAsia="Cambria"/>
                <w:b/>
                <w:i w:val="0"/>
                <w:color w:val="222222"/>
                <w:sz w:val="17"/>
              </w:rPr>
              <w:t>Date</w:t>
            </w:r>
          </w:p>
        </w:tc>
        <w:tc>
          <w:tcPr>
            <w:tcW w:type="dxa" w:w="5472"/>
            <w:shd w:fill="D9EAF7"/>
            <w:tcMar>
              <w:top w:w="70" w:type="dxa"/>
              <w:bottom w:w="70" w:type="dxa"/>
              <w:left w:w="90" w:type="dxa"/>
              <w:right w:w="90" w:type="dxa"/>
            </w:tcMar>
          </w:tcPr>
          <w:p>
            <w:r>
              <w:rPr>
                <w:rFonts w:ascii="Cambria" w:hAnsi="Cambria" w:eastAsia="Cambria"/>
                <w:b/>
                <w:i w:val="0"/>
                <w:color w:val="222222"/>
                <w:sz w:val="17"/>
              </w:rPr>
              <w:t>Change Summary</w:t>
            </w:r>
          </w:p>
        </w:tc>
        <w:tc>
          <w:tcPr>
            <w:tcW w:type="dxa" w:w="1440"/>
            <w:shd w:fill="D9EAF7"/>
            <w:tcMar>
              <w:top w:w="70" w:type="dxa"/>
              <w:bottom w:w="70" w:type="dxa"/>
              <w:left w:w="90" w:type="dxa"/>
              <w:right w:w="90" w:type="dxa"/>
            </w:tcMar>
          </w:tcPr>
          <w:p>
            <w:r>
              <w:rPr>
                <w:rFonts w:ascii="Cambria" w:hAnsi="Cambria" w:eastAsia="Cambria"/>
                <w:b/>
                <w:i w:val="0"/>
                <w:color w:val="222222"/>
                <w:sz w:val="17"/>
              </w:rPr>
              <w:t>Approved By</w:t>
            </w:r>
          </w:p>
        </w:tc>
      </w:tr>
      <w:tr>
        <w:trPr>
          <w:cantSplit/>
        </w:trPr>
        <w:tc>
          <w:tcPr>
            <w:tcW w:type="dxa" w:w="1440"/>
            <w:tcMar>
              <w:top w:w="70" w:type="dxa"/>
              <w:bottom w:w="70" w:type="dxa"/>
              <w:left w:w="90" w:type="dxa"/>
              <w:right w:w="90" w:type="dxa"/>
            </w:tcMar>
            <w:vAlign w:val="top"/>
          </w:tcPr>
          <w:p>
            <w:r>
              <w:rPr>
                <w:rFonts w:ascii="Cambria" w:hAnsi="Cambria" w:eastAsia="Cambria"/>
                <w:b w:val="0"/>
                <w:i w:val="0"/>
                <w:color w:val="222222"/>
                <w:sz w:val="17"/>
              </w:rPr>
              <w:t>1.0</w:t>
            </w:r>
          </w:p>
        </w:tc>
        <w:tc>
          <w:tcPr>
            <w:tcW w:type="dxa" w:w="1872"/>
            <w:tcMar>
              <w:top w:w="70" w:type="dxa"/>
              <w:bottom w:w="70" w:type="dxa"/>
              <w:left w:w="90" w:type="dxa"/>
              <w:right w:w="90" w:type="dxa"/>
            </w:tcMar>
            <w:vAlign w:val="top"/>
          </w:tcPr>
          <w:p>
            <w:r>
              <w:rPr>
                <w:rFonts w:ascii="Cambria" w:hAnsi="Cambria" w:eastAsia="Cambria"/>
                <w:b w:val="0"/>
                <w:i w:val="0"/>
                <w:color w:val="222222"/>
                <w:sz w:val="17"/>
              </w:rPr>
              <w:t>2026-09-19</w:t>
            </w:r>
          </w:p>
        </w:tc>
        <w:tc>
          <w:tcPr>
            <w:tcW w:type="dxa" w:w="5472"/>
            <w:tcMar>
              <w:top w:w="70" w:type="dxa"/>
              <w:bottom w:w="70" w:type="dxa"/>
              <w:left w:w="90" w:type="dxa"/>
              <w:right w:w="90" w:type="dxa"/>
            </w:tcMar>
            <w:vAlign w:val="top"/>
          </w:tcPr>
          <w:p>
            <w:r>
              <w:rPr>
                <w:rFonts w:ascii="Cambria" w:hAnsi="Cambria" w:eastAsia="Cambria"/>
                <w:b w:val="0"/>
                <w:i w:val="0"/>
                <w:color w:val="222222"/>
                <w:sz w:val="17"/>
              </w:rPr>
              <w:t>Initial toolkit issue</w:t>
            </w:r>
          </w:p>
        </w:tc>
        <w:tc>
          <w:tcPr>
            <w:tcW w:type="dxa" w:w="1440"/>
            <w:tcMar>
              <w:top w:w="70" w:type="dxa"/>
              <w:bottom w:w="70" w:type="dxa"/>
              <w:left w:w="90" w:type="dxa"/>
              <w:right w:w="90" w:type="dxa"/>
            </w:tcMar>
            <w:vAlign w:val="top"/>
          </w:tcPr>
          <w:p>
            <w:r>
              <w:rPr>
                <w:rFonts w:ascii="Cambria" w:hAnsi="Cambria" w:eastAsia="Cambria"/>
                <w:b w:val="0"/>
                <w:i w:val="0"/>
                <w:color w:val="222222"/>
                <w:sz w:val="17"/>
              </w:rPr>
              <w:t>[APPROVER]</w:t>
            </w:r>
          </w:p>
        </w:tc>
      </w:tr>
      <w:tr>
        <w:trPr>
          <w:cantSplit/>
        </w:trPr>
        <w:tc>
          <w:tcPr>
            <w:tcW w:type="dxa" w:w="1440"/>
            <w:tcMar>
              <w:top w:w="70" w:type="dxa"/>
              <w:bottom w:w="70" w:type="dxa"/>
              <w:left w:w="90" w:type="dxa"/>
              <w:right w:w="90" w:type="dxa"/>
            </w:tcMar>
            <w:vAlign w:val="top"/>
            <w:shd w:fill="F5F8FB"/>
          </w:tcPr>
          <w:p>
            <w:r>
              <w:rPr>
                <w:rFonts w:ascii="Cambria" w:hAnsi="Cambria" w:eastAsia="Cambria"/>
                <w:b w:val="0"/>
                <w:i w:val="0"/>
                <w:color w:val="222222"/>
                <w:sz w:val="17"/>
              </w:rPr>
            </w:r>
          </w:p>
        </w:tc>
        <w:tc>
          <w:tcPr>
            <w:tcW w:type="dxa" w:w="1872"/>
            <w:tcMar>
              <w:top w:w="70" w:type="dxa"/>
              <w:bottom w:w="70" w:type="dxa"/>
              <w:left w:w="90" w:type="dxa"/>
              <w:right w:w="90" w:type="dxa"/>
            </w:tcMar>
            <w:vAlign w:val="top"/>
            <w:shd w:fill="F5F8FB"/>
          </w:tcPr>
          <w:p>
            <w:r>
              <w:rPr>
                <w:rFonts w:ascii="Cambria" w:hAnsi="Cambria" w:eastAsia="Cambria"/>
                <w:b w:val="0"/>
                <w:i w:val="0"/>
                <w:color w:val="222222"/>
                <w:sz w:val="17"/>
              </w:rPr>
            </w:r>
          </w:p>
        </w:tc>
        <w:tc>
          <w:tcPr>
            <w:tcW w:type="dxa" w:w="5472"/>
            <w:tcMar>
              <w:top w:w="70" w:type="dxa"/>
              <w:bottom w:w="70" w:type="dxa"/>
              <w:left w:w="90" w:type="dxa"/>
              <w:right w:w="90" w:type="dxa"/>
            </w:tcMar>
            <w:vAlign w:val="top"/>
            <w:shd w:fill="F5F8FB"/>
          </w:tcPr>
          <w:p>
            <w:r>
              <w:rPr>
                <w:rFonts w:ascii="Cambria" w:hAnsi="Cambria" w:eastAsia="Cambria"/>
                <w:b w:val="0"/>
                <w:i w:val="0"/>
                <w:color w:val="222222"/>
                <w:sz w:val="17"/>
              </w:rPr>
            </w:r>
          </w:p>
        </w:tc>
        <w:tc>
          <w:tcPr>
            <w:tcW w:type="dxa" w:w="1440"/>
            <w:tcMar>
              <w:top w:w="70" w:type="dxa"/>
              <w:bottom w:w="70" w:type="dxa"/>
              <w:left w:w="90" w:type="dxa"/>
              <w:right w:w="90" w:type="dxa"/>
            </w:tcMar>
            <w:vAlign w:val="top"/>
            <w:shd w:fill="F5F8FB"/>
          </w:tcPr>
          <w:p>
            <w:r>
              <w:rPr>
                <w:rFonts w:ascii="Cambria" w:hAnsi="Cambria" w:eastAsia="Cambria"/>
                <w:b w:val="0"/>
                <w:i w:val="0"/>
                <w:color w:val="222222"/>
                <w:sz w:val="17"/>
              </w:rPr>
            </w:r>
          </w:p>
        </w:tc>
      </w:tr>
      <w:tr>
        <w:trPr>
          <w:cantSplit/>
        </w:trPr>
        <w:tc>
          <w:tcPr>
            <w:tcW w:type="dxa" w:w="1440"/>
            <w:tcMar>
              <w:top w:w="70" w:type="dxa"/>
              <w:bottom w:w="70" w:type="dxa"/>
              <w:left w:w="90" w:type="dxa"/>
              <w:right w:w="90" w:type="dxa"/>
            </w:tcMar>
            <w:vAlign w:val="top"/>
          </w:tcPr>
          <w:p>
            <w:r>
              <w:rPr>
                <w:rFonts w:ascii="Cambria" w:hAnsi="Cambria" w:eastAsia="Cambria"/>
                <w:b w:val="0"/>
                <w:i w:val="0"/>
                <w:color w:val="222222"/>
                <w:sz w:val="17"/>
              </w:rPr>
            </w:r>
          </w:p>
        </w:tc>
        <w:tc>
          <w:tcPr>
            <w:tcW w:type="dxa" w:w="1872"/>
            <w:tcMar>
              <w:top w:w="70" w:type="dxa"/>
              <w:bottom w:w="70" w:type="dxa"/>
              <w:left w:w="90" w:type="dxa"/>
              <w:right w:w="90" w:type="dxa"/>
            </w:tcMar>
            <w:vAlign w:val="top"/>
          </w:tcPr>
          <w:p>
            <w:r>
              <w:rPr>
                <w:rFonts w:ascii="Cambria" w:hAnsi="Cambria" w:eastAsia="Cambria"/>
                <w:b w:val="0"/>
                <w:i w:val="0"/>
                <w:color w:val="222222"/>
                <w:sz w:val="17"/>
              </w:rPr>
            </w:r>
          </w:p>
        </w:tc>
        <w:tc>
          <w:tcPr>
            <w:tcW w:type="dxa" w:w="5472"/>
            <w:tcMar>
              <w:top w:w="70" w:type="dxa"/>
              <w:bottom w:w="70" w:type="dxa"/>
              <w:left w:w="90" w:type="dxa"/>
              <w:right w:w="90" w:type="dxa"/>
            </w:tcMar>
            <w:vAlign w:val="top"/>
          </w:tcPr>
          <w:p>
            <w:r>
              <w:rPr>
                <w:rFonts w:ascii="Cambria" w:hAnsi="Cambria" w:eastAsia="Cambria"/>
                <w:b w:val="0"/>
                <w:i w:val="0"/>
                <w:color w:val="222222"/>
                <w:sz w:val="17"/>
              </w:rPr>
            </w:r>
          </w:p>
        </w:tc>
        <w:tc>
          <w:tcPr>
            <w:tcW w:type="dxa" w:w="1440"/>
            <w:tcMar>
              <w:top w:w="70" w:type="dxa"/>
              <w:bottom w:w="70" w:type="dxa"/>
              <w:left w:w="90" w:type="dxa"/>
              <w:right w:w="90" w:type="dxa"/>
            </w:tcMar>
            <w:vAlign w:val="top"/>
          </w:tcPr>
          <w:p>
            <w:r>
              <w:rPr>
                <w:rFonts w:ascii="Cambria" w:hAnsi="Cambria" w:eastAsia="Cambria"/>
                <w:b w:val="0"/>
                <w:i w:val="0"/>
                <w:color w:val="222222"/>
                <w:sz w:val="17"/>
              </w:rPr>
            </w:r>
          </w:p>
        </w:tc>
      </w:tr>
    </w:tbl>
    <w:p/>
    <w:p>
      <w:pPr>
        <w:pStyle w:val="Heading1"/>
      </w:pPr>
      <w:r>
        <w:t>Document Contents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1152"/>
            <w:shd w:fill="D9EAF7"/>
            <w:tcMar>
              <w:top w:w="70" w:type="dxa"/>
              <w:bottom w:w="70" w:type="dxa"/>
              <w:left w:w="90" w:type="dxa"/>
              <w:right w:w="90" w:type="dxa"/>
            </w:tcMar>
          </w:tcPr>
          <w:p>
            <w:r>
              <w:rPr>
                <w:rFonts w:ascii="Cambria" w:hAnsi="Cambria" w:eastAsia="Cambria"/>
                <w:b/>
                <w:i w:val="0"/>
                <w:color w:val="222222"/>
                <w:sz w:val="18"/>
              </w:rPr>
              <w:t>Section</w:t>
            </w:r>
          </w:p>
        </w:tc>
        <w:tc>
          <w:tcPr>
            <w:tcW w:type="dxa" w:w="8928"/>
            <w:shd w:fill="D9EAF7"/>
            <w:tcMar>
              <w:top w:w="70" w:type="dxa"/>
              <w:bottom w:w="70" w:type="dxa"/>
              <w:left w:w="90" w:type="dxa"/>
              <w:right w:w="90" w:type="dxa"/>
            </w:tcMar>
          </w:tcPr>
          <w:p>
            <w:r>
              <w:rPr>
                <w:rFonts w:ascii="Cambria" w:hAnsi="Cambria" w:eastAsia="Cambria"/>
                <w:b/>
                <w:i w:val="0"/>
                <w:color w:val="222222"/>
                <w:sz w:val="18"/>
              </w:rPr>
              <w:t>Content</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1</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Purpose, scope and definitions</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2</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Roles and responsibilities</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3</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Document hierarchy and identification</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4</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Create / review / approve workflow</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5</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Issue, access and distribution</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6</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Change and version control</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7</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Records, retention and disposal</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8</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External documented information</w:t>
            </w:r>
          </w:p>
        </w:tc>
      </w:tr>
      <w:tr>
        <w:trPr>
          <w:cantSplit/>
        </w:trPr>
        <w:tc>
          <w:tcPr>
            <w:tcW w:type="dxa" w:w="1152"/>
            <w:tcMar>
              <w:top w:w="70" w:type="dxa"/>
              <w:bottom w:w="70" w:type="dxa"/>
              <w:left w:w="90" w:type="dxa"/>
              <w:right w:w="90" w:type="dxa"/>
            </w:tcMar>
            <w:vAlign w:val="top"/>
          </w:tcPr>
          <w:p>
            <w:r>
              <w:rPr>
                <w:rFonts w:ascii="Cambria" w:hAnsi="Cambria" w:eastAsia="Cambria"/>
                <w:b w:val="0"/>
                <w:i w:val="0"/>
                <w:color w:val="222222"/>
                <w:sz w:val="18"/>
              </w:rPr>
              <w:t>9</w:t>
            </w:r>
          </w:p>
        </w:tc>
        <w:tc>
          <w:tcPr>
            <w:tcW w:type="dxa" w:w="8928"/>
            <w:tcMar>
              <w:top w:w="70" w:type="dxa"/>
              <w:bottom w:w="70" w:type="dxa"/>
              <w:left w:w="90" w:type="dxa"/>
              <w:right w:w="90" w:type="dxa"/>
            </w:tcMar>
            <w:vAlign w:val="top"/>
          </w:tcPr>
          <w:p>
            <w:r>
              <w:rPr>
                <w:rFonts w:ascii="Cambria" w:hAnsi="Cambria" w:eastAsia="Cambria"/>
                <w:b w:val="0"/>
                <w:i w:val="0"/>
                <w:color w:val="222222"/>
                <w:sz w:val="18"/>
              </w:rPr>
              <w:t>Confidential, collaboration and IP-sensitive information</w:t>
            </w:r>
          </w:p>
        </w:tc>
      </w:tr>
      <w:tr>
        <w:trPr>
          <w:cantSplit/>
        </w:trPr>
        <w:tc>
          <w:tcPr>
            <w:tcW w:type="dxa" w:w="1152"/>
            <w:tcMar>
              <w:top w:w="70" w:type="dxa"/>
              <w:bottom w:w="70" w:type="dxa"/>
              <w:left w:w="90" w:type="dxa"/>
              <w:right w:w="90" w:type="dxa"/>
            </w:tcMar>
            <w:vAlign w:val="top"/>
            <w:shd w:fill="F5F8FB"/>
          </w:tcPr>
          <w:p>
            <w:r>
              <w:rPr>
                <w:rFonts w:ascii="Cambria" w:hAnsi="Cambria" w:eastAsia="Cambria"/>
                <w:b w:val="0"/>
                <w:i w:val="0"/>
                <w:color w:val="222222"/>
                <w:sz w:val="18"/>
              </w:rPr>
              <w:t>10</w:t>
            </w:r>
          </w:p>
        </w:tc>
        <w:tc>
          <w:tcPr>
            <w:tcW w:type="dxa" w:w="8928"/>
            <w:tcMar>
              <w:top w:w="70" w:type="dxa"/>
              <w:bottom w:w="70" w:type="dxa"/>
              <w:left w:w="90" w:type="dxa"/>
              <w:right w:w="90" w:type="dxa"/>
            </w:tcMar>
            <w:vAlign w:val="top"/>
            <w:shd w:fill="F5F8FB"/>
          </w:tcPr>
          <w:p>
            <w:r>
              <w:rPr>
                <w:rFonts w:ascii="Cambria" w:hAnsi="Cambria" w:eastAsia="Cambria"/>
                <w:b w:val="0"/>
                <w:i w:val="0"/>
                <w:color w:val="222222"/>
                <w:sz w:val="18"/>
              </w:rPr>
              <w:t>Monitoring, exceptions and records</w:t>
            </w:r>
          </w:p>
        </w:tc>
      </w:tr>
    </w:tbl>
    <w:p/>
    <w:p>
      <w:pPr>
        <w:pStyle w:val="Heading1"/>
      </w:pPr>
      <w:r>
        <w:t>1. Purpose</w:t>
      </w:r>
    </w:p>
    <w:p>
      <w:r>
        <w:rPr>
          <w:rFonts w:ascii="Cambria" w:hAnsi="Cambria" w:eastAsia="Cambria"/>
          <w:b w:val="0"/>
          <w:i w:val="0"/>
          <w:color w:val="222222"/>
          <w:sz w:val="21"/>
        </w:rPr>
        <w:t>This procedure defines how documented information required for effective operation of the Innovation Management System is controlled so that people use current, approved and appropriate information while preserving evidence, confidentiality, intellectual property and organizational learning.</w:t>
      </w:r>
    </w:p>
    <w:p>
      <w:pPr>
        <w:pStyle w:val="Heading1"/>
      </w:pPr>
      <w:r>
        <w:t>2. Scope</w:t>
      </w:r>
    </w:p>
    <w:p>
      <w:pPr>
        <w:pStyle w:val="ListBullet"/>
      </w:pPr>
      <w:r>
        <w:rPr>
          <w:rFonts w:ascii="Cambria" w:hAnsi="Cambria" w:eastAsia="Cambria"/>
          <w:b w:val="0"/>
          <w:i w:val="0"/>
          <w:color w:val="222222"/>
          <w:sz w:val="20"/>
        </w:rPr>
        <w:t>Applies to IMS policies, manuals, procedures, guidance, plans, forms, checklists, registers, reports, controlled presentations and other approved system documents.</w:t>
      </w:r>
    </w:p>
    <w:p>
      <w:pPr>
        <w:pStyle w:val="ListBullet"/>
      </w:pPr>
      <w:r>
        <w:rPr>
          <w:rFonts w:ascii="Cambria" w:hAnsi="Cambria" w:eastAsia="Cambria"/>
          <w:b w:val="0"/>
          <w:i w:val="0"/>
          <w:color w:val="222222"/>
          <w:sz w:val="20"/>
        </w:rPr>
        <w:t>Applies to records generated by governance, portfolio, initiative, collaboration, opportunity, validation, measurement, audit, management review and improvement activities.</w:t>
      </w:r>
    </w:p>
    <w:p>
      <w:pPr>
        <w:pStyle w:val="ListBullet"/>
      </w:pPr>
      <w:r>
        <w:rPr>
          <w:rFonts w:ascii="Cambria" w:hAnsi="Cambria" w:eastAsia="Cambria"/>
          <w:b w:val="0"/>
          <w:i w:val="0"/>
          <w:color w:val="222222"/>
          <w:sz w:val="20"/>
        </w:rPr>
        <w:t>Applies to relevant externally originated information such as partner documents, contractual controls, applicable external requirements and approved external methods.</w:t>
      </w:r>
    </w:p>
    <w:p>
      <w:pPr>
        <w:pStyle w:val="ListBullet"/>
      </w:pPr>
      <w:r>
        <w:rPr>
          <w:rFonts w:ascii="Cambria" w:hAnsi="Cambria" w:eastAsia="Cambria"/>
          <w:b w:val="0"/>
          <w:i w:val="0"/>
          <w:color w:val="222222"/>
          <w:sz w:val="20"/>
        </w:rPr>
        <w:t>Does not require every informal working note or exploratory artifact to become a controlled document; control should be proportionate to purpose, risk, confidentiality and evidence needs.</w:t>
      </w:r>
    </w:p>
    <w:p>
      <w:pPr>
        <w:pStyle w:val="Heading1"/>
      </w:pPr>
      <w:r>
        <w:t>3. Definitions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bottom w:w="70" w:type="dxa"/>
              <w:left w:w="90" w:type="dxa"/>
              <w:right w:w="90" w:type="dxa"/>
            </w:tcMar>
          </w:tcPr>
          <w:p>
            <w:r>
              <w:rPr>
                <w:rFonts w:ascii="Cambria" w:hAnsi="Cambria" w:eastAsia="Cambria"/>
                <w:b/>
                <w:i w:val="0"/>
                <w:color w:val="222222"/>
                <w:sz w:val="17"/>
              </w:rPr>
              <w:t>Term</w:t>
            </w:r>
          </w:p>
        </w:tc>
        <w:tc>
          <w:tcPr>
            <w:tcW w:type="dxa" w:w="7200"/>
            <w:shd w:fill="D9EAF7"/>
            <w:tcMar>
              <w:top w:w="70" w:type="dxa"/>
              <w:bottom w:w="70" w:type="dxa"/>
              <w:left w:w="90" w:type="dxa"/>
              <w:right w:w="90" w:type="dxa"/>
            </w:tcMar>
          </w:tcPr>
          <w:p>
            <w:r>
              <w:rPr>
                <w:rFonts w:ascii="Cambria" w:hAnsi="Cambria" w:eastAsia="Cambria"/>
                <w:b/>
                <w:i w:val="0"/>
                <w:color w:val="222222"/>
                <w:sz w:val="17"/>
              </w:rPr>
              <w:t>Working Definition</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Documented information</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Information required to be controlled and maintained or retained by the organization, regardless of medium.</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Document</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Information maintained for use, such as a policy, procedure, plan, method or template.</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Record</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Evidence retained to demonstrate an activity, decision, result, approval or outcome.</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Controlled copy</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A copy managed through an approved repository or distribution method where current status can be confirmed.</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External documented information</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Information originating outside the organization that is necessary for planning or operation and is subject to control.</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Innovation evidence</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Records such as opportunity evidence, experiments, validation results, decision logs, learning, value assumptions and portfolio decisions.</w:t>
            </w:r>
          </w:p>
        </w:tc>
      </w:tr>
    </w:tbl>
    <w:p/>
    <w:p>
      <w:pPr>
        <w:pStyle w:val="Heading1"/>
      </w:pPr>
      <w:r>
        <w:t>4. Roles and Responsibilities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024"/>
            <w:shd w:fill="D9EAF7"/>
            <w:tcMar>
              <w:top w:w="70" w:type="dxa"/>
              <w:bottom w:w="70" w:type="dxa"/>
              <w:left w:w="90" w:type="dxa"/>
              <w:right w:w="90" w:type="dxa"/>
            </w:tcMar>
          </w:tcPr>
          <w:p>
            <w:r>
              <w:rPr>
                <w:rFonts w:ascii="Cambria" w:hAnsi="Cambria" w:eastAsia="Cambria"/>
                <w:b/>
                <w:i w:val="0"/>
                <w:color w:val="222222"/>
                <w:sz w:val="17"/>
              </w:rPr>
              <w:t>Role</w:t>
            </w:r>
          </w:p>
        </w:tc>
        <w:tc>
          <w:tcPr>
            <w:tcW w:type="dxa" w:w="7056"/>
            <w:shd w:fill="D9EAF7"/>
            <w:tcMar>
              <w:top w:w="70" w:type="dxa"/>
              <w:bottom w:w="70" w:type="dxa"/>
              <w:left w:w="90" w:type="dxa"/>
              <w:right w:w="90" w:type="dxa"/>
            </w:tcMar>
          </w:tcPr>
          <w:p>
            <w:r>
              <w:rPr>
                <w:rFonts w:ascii="Cambria" w:hAnsi="Cambria" w:eastAsia="Cambria"/>
                <w:b/>
                <w:i w:val="0"/>
                <w:color w:val="222222"/>
                <w:sz w:val="17"/>
              </w:rPr>
              <w:t>Responsibility</w:t>
            </w:r>
          </w:p>
        </w:tc>
      </w:tr>
      <w:tr>
        <w:trPr>
          <w:cantSplit/>
        </w:trPr>
        <w:tc>
          <w:tcPr>
            <w:tcW w:type="dxa" w:w="3024"/>
            <w:tcMar>
              <w:top w:w="70" w:type="dxa"/>
              <w:bottom w:w="70" w:type="dxa"/>
              <w:left w:w="90" w:type="dxa"/>
              <w:right w:w="90" w:type="dxa"/>
            </w:tcMar>
            <w:vAlign w:val="top"/>
          </w:tcPr>
          <w:p>
            <w:r>
              <w:rPr>
                <w:rFonts w:ascii="Cambria" w:hAnsi="Cambria" w:eastAsia="Cambria"/>
                <w:b w:val="0"/>
                <w:i w:val="0"/>
                <w:color w:val="222222"/>
                <w:sz w:val="17"/>
              </w:rPr>
              <w:t>Document Owner</w:t>
            </w:r>
          </w:p>
        </w:tc>
        <w:tc>
          <w:tcPr>
            <w:tcW w:type="dxa" w:w="7056"/>
            <w:tcMar>
              <w:top w:w="70" w:type="dxa"/>
              <w:bottom w:w="70" w:type="dxa"/>
              <w:left w:w="90" w:type="dxa"/>
              <w:right w:w="90" w:type="dxa"/>
            </w:tcMar>
            <w:vAlign w:val="top"/>
          </w:tcPr>
          <w:p>
            <w:r>
              <w:rPr>
                <w:rFonts w:ascii="Cambria" w:hAnsi="Cambria" w:eastAsia="Cambria"/>
                <w:b w:val="0"/>
                <w:i w:val="0"/>
                <w:color w:val="222222"/>
                <w:sz w:val="17"/>
              </w:rPr>
              <w:t>Defines content, ensures technical accuracy, initiates review and maintains suitability.</w:t>
            </w:r>
          </w:p>
        </w:tc>
      </w:tr>
      <w:tr>
        <w:trPr>
          <w:cantSplit/>
        </w:trPr>
        <w:tc>
          <w:tcPr>
            <w:tcW w:type="dxa" w:w="3024"/>
            <w:tcMar>
              <w:top w:w="70" w:type="dxa"/>
              <w:bottom w:w="70" w:type="dxa"/>
              <w:left w:w="90" w:type="dxa"/>
              <w:right w:w="90" w:type="dxa"/>
            </w:tcMar>
            <w:vAlign w:val="top"/>
            <w:shd w:fill="F5F8FB"/>
          </w:tcPr>
          <w:p>
            <w:r>
              <w:rPr>
                <w:rFonts w:ascii="Cambria" w:hAnsi="Cambria" w:eastAsia="Cambria"/>
                <w:b w:val="0"/>
                <w:i w:val="0"/>
                <w:color w:val="222222"/>
                <w:sz w:val="17"/>
              </w:rPr>
              <w:t>Approver</w:t>
            </w:r>
          </w:p>
        </w:tc>
        <w:tc>
          <w:tcPr>
            <w:tcW w:type="dxa" w:w="7056"/>
            <w:tcMar>
              <w:top w:w="70" w:type="dxa"/>
              <w:bottom w:w="70" w:type="dxa"/>
              <w:left w:w="90" w:type="dxa"/>
              <w:right w:w="90" w:type="dxa"/>
            </w:tcMar>
            <w:vAlign w:val="top"/>
            <w:shd w:fill="F5F8FB"/>
          </w:tcPr>
          <w:p>
            <w:r>
              <w:rPr>
                <w:rFonts w:ascii="Cambria" w:hAnsi="Cambria" w:eastAsia="Cambria"/>
                <w:b w:val="0"/>
                <w:i w:val="0"/>
                <w:color w:val="222222"/>
                <w:sz w:val="17"/>
              </w:rPr>
              <w:t>Confirms authority, adequacy and intended use before issue.</w:t>
            </w:r>
          </w:p>
        </w:tc>
      </w:tr>
      <w:tr>
        <w:trPr>
          <w:cantSplit/>
        </w:trPr>
        <w:tc>
          <w:tcPr>
            <w:tcW w:type="dxa" w:w="3024"/>
            <w:tcMar>
              <w:top w:w="70" w:type="dxa"/>
              <w:bottom w:w="70" w:type="dxa"/>
              <w:left w:w="90" w:type="dxa"/>
              <w:right w:w="90" w:type="dxa"/>
            </w:tcMar>
            <w:vAlign w:val="top"/>
          </w:tcPr>
          <w:p>
            <w:r>
              <w:rPr>
                <w:rFonts w:ascii="Cambria" w:hAnsi="Cambria" w:eastAsia="Cambria"/>
                <w:b w:val="0"/>
                <w:i w:val="0"/>
                <w:color w:val="222222"/>
                <w:sz w:val="17"/>
              </w:rPr>
              <w:t>Document Controller / IMS Coordinator</w:t>
            </w:r>
          </w:p>
        </w:tc>
        <w:tc>
          <w:tcPr>
            <w:tcW w:type="dxa" w:w="7056"/>
            <w:tcMar>
              <w:top w:w="70" w:type="dxa"/>
              <w:bottom w:w="70" w:type="dxa"/>
              <w:left w:w="90" w:type="dxa"/>
              <w:right w:w="90" w:type="dxa"/>
            </w:tcMar>
            <w:vAlign w:val="top"/>
          </w:tcPr>
          <w:p>
            <w:r>
              <w:rPr>
                <w:rFonts w:ascii="Cambria" w:hAnsi="Cambria" w:eastAsia="Cambria"/>
                <w:b w:val="0"/>
                <w:i w:val="0"/>
                <w:color w:val="222222"/>
                <w:sz w:val="17"/>
              </w:rPr>
              <w:t>Maintains master register, status, controlled repository, issue / withdrawal and periodic review controls.</w:t>
            </w:r>
          </w:p>
        </w:tc>
      </w:tr>
      <w:tr>
        <w:trPr>
          <w:cantSplit/>
        </w:trPr>
        <w:tc>
          <w:tcPr>
            <w:tcW w:type="dxa" w:w="3024"/>
            <w:tcMar>
              <w:top w:w="70" w:type="dxa"/>
              <w:bottom w:w="70" w:type="dxa"/>
              <w:left w:w="90" w:type="dxa"/>
              <w:right w:w="90" w:type="dxa"/>
            </w:tcMar>
            <w:vAlign w:val="top"/>
            <w:shd w:fill="F5F8FB"/>
          </w:tcPr>
          <w:p>
            <w:r>
              <w:rPr>
                <w:rFonts w:ascii="Cambria" w:hAnsi="Cambria" w:eastAsia="Cambria"/>
                <w:b w:val="0"/>
                <w:i w:val="0"/>
                <w:color w:val="222222"/>
                <w:sz w:val="17"/>
              </w:rPr>
              <w:t>Process Owner</w:t>
            </w:r>
          </w:p>
        </w:tc>
        <w:tc>
          <w:tcPr>
            <w:tcW w:type="dxa" w:w="7056"/>
            <w:tcMar>
              <w:top w:w="70" w:type="dxa"/>
              <w:bottom w:w="70" w:type="dxa"/>
              <w:left w:w="90" w:type="dxa"/>
              <w:right w:w="90" w:type="dxa"/>
            </w:tcMar>
            <w:vAlign w:val="top"/>
            <w:shd w:fill="F5F8FB"/>
          </w:tcPr>
          <w:p>
            <w:r>
              <w:rPr>
                <w:rFonts w:ascii="Cambria" w:hAnsi="Cambria" w:eastAsia="Cambria"/>
                <w:b w:val="0"/>
                <w:i w:val="0"/>
                <w:color w:val="222222"/>
                <w:sz w:val="17"/>
              </w:rPr>
              <w:t>Ensures current information is used and required records are created and retained.</w:t>
            </w:r>
          </w:p>
        </w:tc>
      </w:tr>
      <w:tr>
        <w:trPr>
          <w:cantSplit/>
        </w:trPr>
        <w:tc>
          <w:tcPr>
            <w:tcW w:type="dxa" w:w="3024"/>
            <w:tcMar>
              <w:top w:w="70" w:type="dxa"/>
              <w:bottom w:w="70" w:type="dxa"/>
              <w:left w:w="90" w:type="dxa"/>
              <w:right w:w="90" w:type="dxa"/>
            </w:tcMar>
            <w:vAlign w:val="top"/>
          </w:tcPr>
          <w:p>
            <w:r>
              <w:rPr>
                <w:rFonts w:ascii="Cambria" w:hAnsi="Cambria" w:eastAsia="Cambria"/>
                <w:b w:val="0"/>
                <w:i w:val="0"/>
                <w:color w:val="222222"/>
                <w:sz w:val="17"/>
              </w:rPr>
              <w:t>Innovation / Initiative Team</w:t>
            </w:r>
          </w:p>
        </w:tc>
        <w:tc>
          <w:tcPr>
            <w:tcW w:type="dxa" w:w="7056"/>
            <w:tcMar>
              <w:top w:w="70" w:type="dxa"/>
              <w:bottom w:w="70" w:type="dxa"/>
              <w:left w:w="90" w:type="dxa"/>
              <w:right w:w="90" w:type="dxa"/>
            </w:tcMar>
            <w:vAlign w:val="top"/>
          </w:tcPr>
          <w:p>
            <w:r>
              <w:rPr>
                <w:rFonts w:ascii="Cambria" w:hAnsi="Cambria" w:eastAsia="Cambria"/>
                <w:b w:val="0"/>
                <w:i w:val="0"/>
                <w:color w:val="222222"/>
                <w:sz w:val="17"/>
              </w:rPr>
              <w:t>Maintains initiative evidence and protects sensitive information according to approved access rules.</w:t>
            </w:r>
          </w:p>
        </w:tc>
      </w:tr>
      <w:tr>
        <w:trPr>
          <w:cantSplit/>
        </w:trPr>
        <w:tc>
          <w:tcPr>
            <w:tcW w:type="dxa" w:w="3024"/>
            <w:tcMar>
              <w:top w:w="70" w:type="dxa"/>
              <w:bottom w:w="70" w:type="dxa"/>
              <w:left w:w="90" w:type="dxa"/>
              <w:right w:w="90" w:type="dxa"/>
            </w:tcMar>
            <w:vAlign w:val="top"/>
            <w:shd w:fill="F5F8FB"/>
          </w:tcPr>
          <w:p>
            <w:r>
              <w:rPr>
                <w:rFonts w:ascii="Cambria" w:hAnsi="Cambria" w:eastAsia="Cambria"/>
                <w:b w:val="0"/>
                <w:i w:val="0"/>
                <w:color w:val="222222"/>
                <w:sz w:val="17"/>
              </w:rPr>
              <w:t>All Users</w:t>
            </w:r>
          </w:p>
        </w:tc>
        <w:tc>
          <w:tcPr>
            <w:tcW w:type="dxa" w:w="7056"/>
            <w:tcMar>
              <w:top w:w="70" w:type="dxa"/>
              <w:bottom w:w="70" w:type="dxa"/>
              <w:left w:w="90" w:type="dxa"/>
              <w:right w:w="90" w:type="dxa"/>
            </w:tcMar>
            <w:vAlign w:val="top"/>
            <w:shd w:fill="F5F8FB"/>
          </w:tcPr>
          <w:p>
            <w:r>
              <w:rPr>
                <w:rFonts w:ascii="Cambria" w:hAnsi="Cambria" w:eastAsia="Cambria"/>
                <w:b w:val="0"/>
                <w:i w:val="0"/>
                <w:color w:val="222222"/>
                <w:sz w:val="17"/>
              </w:rPr>
              <w:t>Use current approved information, prevent unauthorized change and report obsolete or inaccessible information.</w:t>
            </w:r>
          </w:p>
        </w:tc>
      </w:tr>
    </w:tbl>
    <w:p/>
    <w:p>
      <w:pPr>
        <w:pStyle w:val="Heading1"/>
      </w:pPr>
      <w:r>
        <w:t>5. Document Types and Coding</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016"/>
            <w:shd w:fill="D9EAF7"/>
            <w:tcMar>
              <w:top w:w="70" w:type="dxa"/>
              <w:bottom w:w="70" w:type="dxa"/>
              <w:left w:w="90" w:type="dxa"/>
              <w:right w:w="90" w:type="dxa"/>
            </w:tcMar>
          </w:tcPr>
          <w:p>
            <w:r>
              <w:rPr>
                <w:rFonts w:ascii="Cambria" w:hAnsi="Cambria" w:eastAsia="Cambria"/>
                <w:b/>
                <w:i w:val="0"/>
                <w:color w:val="222222"/>
                <w:sz w:val="17"/>
              </w:rPr>
              <w:t>Type</w:t>
            </w:r>
          </w:p>
        </w:tc>
        <w:tc>
          <w:tcPr>
            <w:tcW w:type="dxa" w:w="1152"/>
            <w:shd w:fill="D9EAF7"/>
            <w:tcMar>
              <w:top w:w="70" w:type="dxa"/>
              <w:bottom w:w="70" w:type="dxa"/>
              <w:left w:w="90" w:type="dxa"/>
              <w:right w:w="90" w:type="dxa"/>
            </w:tcMar>
          </w:tcPr>
          <w:p>
            <w:r>
              <w:rPr>
                <w:rFonts w:ascii="Cambria" w:hAnsi="Cambria" w:eastAsia="Cambria"/>
                <w:b/>
                <w:i w:val="0"/>
                <w:color w:val="222222"/>
                <w:sz w:val="17"/>
              </w:rPr>
              <w:t>Code</w:t>
            </w:r>
          </w:p>
        </w:tc>
        <w:tc>
          <w:tcPr>
            <w:tcW w:type="dxa" w:w="6912"/>
            <w:shd w:fill="D9EAF7"/>
            <w:tcMar>
              <w:top w:w="70" w:type="dxa"/>
              <w:bottom w:w="70" w:type="dxa"/>
              <w:left w:w="90" w:type="dxa"/>
              <w:right w:w="90" w:type="dxa"/>
            </w:tcMar>
          </w:tcPr>
          <w:p>
            <w:r>
              <w:rPr>
                <w:rFonts w:ascii="Cambria" w:hAnsi="Cambria" w:eastAsia="Cambria"/>
                <w:b/>
                <w:i w:val="0"/>
                <w:color w:val="222222"/>
                <w:sz w:val="17"/>
              </w:rPr>
              <w:t>Typical Examples</w:t>
            </w:r>
          </w:p>
        </w:tc>
      </w:tr>
      <w:tr>
        <w:trPr>
          <w:cantSplit/>
        </w:trPr>
        <w:tc>
          <w:tcPr>
            <w:tcW w:type="dxa" w:w="2016"/>
            <w:tcMar>
              <w:top w:w="70" w:type="dxa"/>
              <w:bottom w:w="70" w:type="dxa"/>
              <w:left w:w="90" w:type="dxa"/>
              <w:right w:w="90" w:type="dxa"/>
            </w:tcMar>
            <w:vAlign w:val="top"/>
          </w:tcPr>
          <w:p>
            <w:r>
              <w:rPr>
                <w:rFonts w:ascii="Cambria" w:hAnsi="Cambria" w:eastAsia="Cambria"/>
                <w:b w:val="0"/>
                <w:i w:val="0"/>
                <w:color w:val="222222"/>
                <w:sz w:val="17"/>
              </w:rPr>
              <w:t>Policy</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POL</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Innovation policy, confidentiality policy where in IMS scope.</w:t>
            </w:r>
          </w:p>
        </w:tc>
      </w:tr>
      <w:tr>
        <w:trPr>
          <w:cantSplit/>
        </w:trPr>
        <w:tc>
          <w:tcPr>
            <w:tcW w:type="dxa" w:w="2016"/>
            <w:tcMar>
              <w:top w:w="70" w:type="dxa"/>
              <w:bottom w:w="70" w:type="dxa"/>
              <w:left w:w="90" w:type="dxa"/>
              <w:right w:w="90" w:type="dxa"/>
            </w:tcMar>
            <w:vAlign w:val="top"/>
            <w:shd w:fill="F5F8FB"/>
          </w:tcPr>
          <w:p>
            <w:r>
              <w:rPr>
                <w:rFonts w:ascii="Cambria" w:hAnsi="Cambria" w:eastAsia="Cambria"/>
                <w:b w:val="0"/>
                <w:i w:val="0"/>
                <w:color w:val="222222"/>
                <w:sz w:val="17"/>
              </w:rPr>
              <w:t>Manual</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MAN</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Innovation Management Manual.</w:t>
            </w:r>
          </w:p>
        </w:tc>
      </w:tr>
      <w:tr>
        <w:trPr>
          <w:cantSplit/>
        </w:trPr>
        <w:tc>
          <w:tcPr>
            <w:tcW w:type="dxa" w:w="2016"/>
            <w:tcMar>
              <w:top w:w="70" w:type="dxa"/>
              <w:bottom w:w="70" w:type="dxa"/>
              <w:left w:w="90" w:type="dxa"/>
              <w:right w:w="90" w:type="dxa"/>
            </w:tcMar>
            <w:vAlign w:val="top"/>
          </w:tcPr>
          <w:p>
            <w:r>
              <w:rPr>
                <w:rFonts w:ascii="Cambria" w:hAnsi="Cambria" w:eastAsia="Cambria"/>
                <w:b w:val="0"/>
                <w:i w:val="0"/>
                <w:color w:val="222222"/>
                <w:sz w:val="17"/>
              </w:rPr>
              <w:t>Governance / Guidance</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GOV</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Implementation, audit, management-review or documented-information guidance.</w:t>
            </w:r>
          </w:p>
        </w:tc>
      </w:tr>
      <w:tr>
        <w:trPr>
          <w:cantSplit/>
        </w:trPr>
        <w:tc>
          <w:tcPr>
            <w:tcW w:type="dxa" w:w="2016"/>
            <w:tcMar>
              <w:top w:w="70" w:type="dxa"/>
              <w:bottom w:w="70" w:type="dxa"/>
              <w:left w:w="90" w:type="dxa"/>
              <w:right w:w="90" w:type="dxa"/>
            </w:tcMar>
            <w:vAlign w:val="top"/>
            <w:shd w:fill="F5F8FB"/>
          </w:tcPr>
          <w:p>
            <w:r>
              <w:rPr>
                <w:rFonts w:ascii="Cambria" w:hAnsi="Cambria" w:eastAsia="Cambria"/>
                <w:b w:val="0"/>
                <w:i w:val="0"/>
                <w:color w:val="222222"/>
                <w:sz w:val="17"/>
              </w:rPr>
              <w:t>Procedure</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PRO</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Internal audit, documented information, management review.</w:t>
            </w:r>
          </w:p>
        </w:tc>
      </w:tr>
      <w:tr>
        <w:trPr>
          <w:cantSplit/>
        </w:trPr>
        <w:tc>
          <w:tcPr>
            <w:tcW w:type="dxa" w:w="2016"/>
            <w:tcMar>
              <w:top w:w="70" w:type="dxa"/>
              <w:bottom w:w="70" w:type="dxa"/>
              <w:left w:w="90" w:type="dxa"/>
              <w:right w:w="90" w:type="dxa"/>
            </w:tcMar>
            <w:vAlign w:val="top"/>
          </w:tcPr>
          <w:p>
            <w:r>
              <w:rPr>
                <w:rFonts w:ascii="Cambria" w:hAnsi="Cambria" w:eastAsia="Cambria"/>
                <w:b w:val="0"/>
                <w:i w:val="0"/>
                <w:color w:val="222222"/>
                <w:sz w:val="17"/>
              </w:rPr>
              <w:t>Work Instruction</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WI</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Tool-specific or process-specific operating instruction.</w:t>
            </w:r>
          </w:p>
        </w:tc>
      </w:tr>
      <w:tr>
        <w:trPr>
          <w:cantSplit/>
        </w:trPr>
        <w:tc>
          <w:tcPr>
            <w:tcW w:type="dxa" w:w="2016"/>
            <w:tcMar>
              <w:top w:w="70" w:type="dxa"/>
              <w:bottom w:w="70" w:type="dxa"/>
              <w:left w:w="90" w:type="dxa"/>
              <w:right w:w="90" w:type="dxa"/>
            </w:tcMar>
            <w:vAlign w:val="top"/>
            <w:shd w:fill="F5F8FB"/>
          </w:tcPr>
          <w:p>
            <w:r>
              <w:rPr>
                <w:rFonts w:ascii="Cambria" w:hAnsi="Cambria" w:eastAsia="Cambria"/>
                <w:b w:val="0"/>
                <w:i w:val="0"/>
                <w:color w:val="222222"/>
                <w:sz w:val="17"/>
              </w:rPr>
              <w:t>Form</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FRM</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Agenda/minutes, evaluation forms, approval forms.</w:t>
            </w:r>
          </w:p>
        </w:tc>
      </w:tr>
      <w:tr>
        <w:trPr>
          <w:cantSplit/>
        </w:trPr>
        <w:tc>
          <w:tcPr>
            <w:tcW w:type="dxa" w:w="2016"/>
            <w:tcMar>
              <w:top w:w="70" w:type="dxa"/>
              <w:bottom w:w="70" w:type="dxa"/>
              <w:left w:w="90" w:type="dxa"/>
              <w:right w:w="90" w:type="dxa"/>
            </w:tcMar>
            <w:vAlign w:val="top"/>
          </w:tcPr>
          <w:p>
            <w:r>
              <w:rPr>
                <w:rFonts w:ascii="Cambria" w:hAnsi="Cambria" w:eastAsia="Cambria"/>
                <w:b w:val="0"/>
                <w:i w:val="0"/>
                <w:color w:val="222222"/>
                <w:sz w:val="17"/>
              </w:rPr>
              <w:t>Checklist</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CHK</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Opportunity, governance, internal audit checklists.</w:t>
            </w:r>
          </w:p>
        </w:tc>
      </w:tr>
      <w:tr>
        <w:trPr>
          <w:cantSplit/>
        </w:trPr>
        <w:tc>
          <w:tcPr>
            <w:tcW w:type="dxa" w:w="2016"/>
            <w:tcMar>
              <w:top w:w="70" w:type="dxa"/>
              <w:bottom w:w="70" w:type="dxa"/>
              <w:left w:w="90" w:type="dxa"/>
              <w:right w:w="90" w:type="dxa"/>
            </w:tcMar>
            <w:vAlign w:val="top"/>
            <w:shd w:fill="F5F8FB"/>
          </w:tcPr>
          <w:p>
            <w:r>
              <w:rPr>
                <w:rFonts w:ascii="Cambria" w:hAnsi="Cambria" w:eastAsia="Cambria"/>
                <w:b w:val="0"/>
                <w:i w:val="0"/>
                <w:color w:val="222222"/>
                <w:sz w:val="17"/>
              </w:rPr>
              <w:t>Register</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REG</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Portfolio, action, document, risk or evidence registers.</w:t>
            </w:r>
          </w:p>
        </w:tc>
      </w:tr>
      <w:tr>
        <w:trPr>
          <w:cantSplit/>
        </w:trPr>
        <w:tc>
          <w:tcPr>
            <w:tcW w:type="dxa" w:w="2016"/>
            <w:tcMar>
              <w:top w:w="70" w:type="dxa"/>
              <w:bottom w:w="70" w:type="dxa"/>
              <w:left w:w="90" w:type="dxa"/>
              <w:right w:w="90" w:type="dxa"/>
            </w:tcMar>
            <w:vAlign w:val="top"/>
          </w:tcPr>
          <w:p>
            <w:r>
              <w:rPr>
                <w:rFonts w:ascii="Cambria" w:hAnsi="Cambria" w:eastAsia="Cambria"/>
                <w:b w:val="0"/>
                <w:i w:val="0"/>
                <w:color w:val="222222"/>
                <w:sz w:val="17"/>
              </w:rPr>
              <w:t>Plan</w:t>
            </w:r>
          </w:p>
        </w:tc>
        <w:tc>
          <w:tcPr>
            <w:tcW w:type="dxa" w:w="1152"/>
            <w:tcMar>
              <w:top w:w="70" w:type="dxa"/>
              <w:bottom w:w="70" w:type="dxa"/>
              <w:left w:w="90" w:type="dxa"/>
              <w:right w:w="90" w:type="dxa"/>
            </w:tcMar>
            <w:vAlign w:val="top"/>
          </w:tcPr>
          <w:p>
            <w:r>
              <w:rPr>
                <w:rFonts w:ascii="Cambria" w:hAnsi="Cambria" w:eastAsia="Cambria"/>
                <w:b w:val="0"/>
                <w:i w:val="0"/>
                <w:color w:val="222222"/>
                <w:sz w:val="17"/>
              </w:rPr>
              <w:t>PLN</w:t>
            </w:r>
          </w:p>
        </w:tc>
        <w:tc>
          <w:tcPr>
            <w:tcW w:type="dxa" w:w="6912"/>
            <w:tcMar>
              <w:top w:w="70" w:type="dxa"/>
              <w:bottom w:w="70" w:type="dxa"/>
              <w:left w:w="90" w:type="dxa"/>
              <w:right w:w="90" w:type="dxa"/>
            </w:tcMar>
            <w:vAlign w:val="top"/>
          </w:tcPr>
          <w:p>
            <w:r>
              <w:rPr>
                <w:rFonts w:ascii="Cambria" w:hAnsi="Cambria" w:eastAsia="Cambria"/>
                <w:b w:val="0"/>
                <w:i w:val="0"/>
                <w:color w:val="222222"/>
                <w:sz w:val="17"/>
              </w:rPr>
              <w:t>Implementation plan, audit programme, measurement plan.</w:t>
            </w:r>
          </w:p>
        </w:tc>
      </w:tr>
      <w:tr>
        <w:trPr>
          <w:cantSplit/>
        </w:trPr>
        <w:tc>
          <w:tcPr>
            <w:tcW w:type="dxa" w:w="2016"/>
            <w:tcMar>
              <w:top w:w="70" w:type="dxa"/>
              <w:bottom w:w="70" w:type="dxa"/>
              <w:left w:w="90" w:type="dxa"/>
              <w:right w:w="90" w:type="dxa"/>
            </w:tcMar>
            <w:vAlign w:val="top"/>
            <w:shd w:fill="F5F8FB"/>
          </w:tcPr>
          <w:p>
            <w:r>
              <w:rPr>
                <w:rFonts w:ascii="Cambria" w:hAnsi="Cambria" w:eastAsia="Cambria"/>
                <w:b w:val="0"/>
                <w:i w:val="0"/>
                <w:color w:val="222222"/>
                <w:sz w:val="17"/>
              </w:rPr>
              <w:t>Report</w:t>
            </w:r>
          </w:p>
        </w:tc>
        <w:tc>
          <w:tcPr>
            <w:tcW w:type="dxa" w:w="1152"/>
            <w:tcMar>
              <w:top w:w="70" w:type="dxa"/>
              <w:bottom w:w="70" w:type="dxa"/>
              <w:left w:w="90" w:type="dxa"/>
              <w:right w:w="90" w:type="dxa"/>
            </w:tcMar>
            <w:vAlign w:val="top"/>
            <w:shd w:fill="F5F8FB"/>
          </w:tcPr>
          <w:p>
            <w:r>
              <w:rPr>
                <w:rFonts w:ascii="Cambria" w:hAnsi="Cambria" w:eastAsia="Cambria"/>
                <w:b w:val="0"/>
                <w:i w:val="0"/>
                <w:color w:val="222222"/>
                <w:sz w:val="17"/>
              </w:rPr>
              <w:t>RPT</w:t>
            </w:r>
          </w:p>
        </w:tc>
        <w:tc>
          <w:tcPr>
            <w:tcW w:type="dxa" w:w="6912"/>
            <w:tcMar>
              <w:top w:w="70" w:type="dxa"/>
              <w:bottom w:w="70" w:type="dxa"/>
              <w:left w:w="90" w:type="dxa"/>
              <w:right w:w="90" w:type="dxa"/>
            </w:tcMar>
            <w:vAlign w:val="top"/>
            <w:shd w:fill="F5F8FB"/>
          </w:tcPr>
          <w:p>
            <w:r>
              <w:rPr>
                <w:rFonts w:ascii="Cambria" w:hAnsi="Cambria" w:eastAsia="Cambria"/>
                <w:b w:val="0"/>
                <w:i w:val="0"/>
                <w:color w:val="222222"/>
                <w:sz w:val="17"/>
              </w:rPr>
              <w:t>Audit, performance or implementation reports.</w:t>
            </w:r>
          </w:p>
        </w:tc>
      </w:tr>
    </w:tbl>
    <w:p/>
    <w:p>
      <w:r>
        <w:rPr>
          <w:rFonts w:ascii="Cambria" w:hAnsi="Cambria" w:eastAsia="Cambria"/>
          <w:b w:val="0"/>
          <w:i w:val="0"/>
          <w:color w:val="222222"/>
          <w:sz w:val="21"/>
        </w:rPr>
        <w:t>Default coding convention: [MANAGEMENT SYSTEM]-[DOCUMENT TYPE]-[NUMBER], for example INMS-PRO-002. The organization may use another controlled coding convention if it is consistently defined and applied.</w:t>
      </w:r>
    </w:p>
    <w:p>
      <w:pPr>
        <w:pStyle w:val="Heading1"/>
      </w:pPr>
      <w:r>
        <w:t>6. Create, Review and Approve Workflow</w:t>
      </w:r>
    </w:p>
    <w:p>
      <w:pPr>
        <w:pStyle w:val="ListNumber"/>
      </w:pPr>
      <w:r>
        <w:rPr>
          <w:rFonts w:ascii="Cambria" w:hAnsi="Cambria" w:eastAsia="Cambria"/>
          <w:b w:val="0"/>
          <w:i w:val="0"/>
          <w:color w:val="222222"/>
          <w:sz w:val="20"/>
        </w:rPr>
        <w:t>Need identified: the process owner confirms why documented information is required and whether an existing document can be updated instead of creating a duplicate.</w:t>
      </w:r>
    </w:p>
    <w:p>
      <w:pPr>
        <w:pStyle w:val="ListNumber"/>
      </w:pPr>
      <w:r>
        <w:rPr>
          <w:rFonts w:ascii="Cambria" w:hAnsi="Cambria" w:eastAsia="Cambria"/>
          <w:b w:val="0"/>
          <w:i w:val="0"/>
          <w:color w:val="222222"/>
          <w:sz w:val="20"/>
        </w:rPr>
        <w:t>Draft: the document owner prepares content using the approved template and assigns title, code, version, classification and owner.</w:t>
      </w:r>
    </w:p>
    <w:p>
      <w:pPr>
        <w:pStyle w:val="ListNumber"/>
      </w:pPr>
      <w:r>
        <w:rPr>
          <w:rFonts w:ascii="Cambria" w:hAnsi="Cambria" w:eastAsia="Cambria"/>
          <w:b w:val="0"/>
          <w:i w:val="0"/>
          <w:color w:val="222222"/>
          <w:sz w:val="20"/>
        </w:rPr>
        <w:t>Technical review: relevant subject-matter, process, legal/IP, information-security or other reviewers are included according to content and risk.</w:t>
      </w:r>
    </w:p>
    <w:p>
      <w:pPr>
        <w:pStyle w:val="ListNumber"/>
      </w:pPr>
      <w:r>
        <w:rPr>
          <w:rFonts w:ascii="Cambria" w:hAnsi="Cambria" w:eastAsia="Cambria"/>
          <w:b w:val="0"/>
          <w:i w:val="0"/>
          <w:color w:val="222222"/>
          <w:sz w:val="20"/>
        </w:rPr>
        <w:t>Approval: an authorized approver confirms adequacy before controlled issue.</w:t>
      </w:r>
    </w:p>
    <w:p>
      <w:pPr>
        <w:pStyle w:val="ListNumber"/>
      </w:pPr>
      <w:r>
        <w:rPr>
          <w:rFonts w:ascii="Cambria" w:hAnsi="Cambria" w:eastAsia="Cambria"/>
          <w:b w:val="0"/>
          <w:i w:val="0"/>
          <w:color w:val="222222"/>
          <w:sz w:val="20"/>
        </w:rPr>
        <w:t>Issue: the document controller publishes the approved version to the controlled repository and updates the master register.</w:t>
      </w:r>
    </w:p>
    <w:p>
      <w:pPr>
        <w:pStyle w:val="ListNumber"/>
      </w:pPr>
      <w:r>
        <w:rPr>
          <w:rFonts w:ascii="Cambria" w:hAnsi="Cambria" w:eastAsia="Cambria"/>
          <w:b w:val="0"/>
          <w:i w:val="0"/>
          <w:color w:val="222222"/>
          <w:sz w:val="20"/>
        </w:rPr>
        <w:t>Communication / training: affected users are informed and trained where the change affects responsibilities or operating practices.</w:t>
      </w:r>
    </w:p>
    <w:p>
      <w:pPr>
        <w:pStyle w:val="ListNumber"/>
      </w:pPr>
      <w:r>
        <w:rPr>
          <w:rFonts w:ascii="Cambria" w:hAnsi="Cambria" w:eastAsia="Cambria"/>
          <w:b w:val="0"/>
          <w:i w:val="0"/>
          <w:color w:val="222222"/>
          <w:sz w:val="20"/>
        </w:rPr>
        <w:t>Use and monitor: the process owner confirms that the document remains suitable and that required records are produced.</w:t>
      </w:r>
    </w:p>
    <w:p>
      <w:pPr>
        <w:pStyle w:val="Heading1"/>
      </w:pPr>
      <w:r>
        <w:t>7. Minimum Identification and Metadata</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bottom w:w="70" w:type="dxa"/>
              <w:left w:w="90" w:type="dxa"/>
              <w:right w:w="90" w:type="dxa"/>
            </w:tcMar>
          </w:tcPr>
          <w:p>
            <w:r>
              <w:rPr>
                <w:rFonts w:ascii="Cambria" w:hAnsi="Cambria" w:eastAsia="Cambria"/>
                <w:b/>
                <w:i w:val="0"/>
                <w:color w:val="222222"/>
                <w:sz w:val="17"/>
              </w:rPr>
              <w:t>Control Field</w:t>
            </w:r>
          </w:p>
        </w:tc>
        <w:tc>
          <w:tcPr>
            <w:tcW w:type="dxa" w:w="7200"/>
            <w:shd w:fill="D9EAF7"/>
            <w:tcMar>
              <w:top w:w="70" w:type="dxa"/>
              <w:bottom w:w="70" w:type="dxa"/>
              <w:left w:w="90" w:type="dxa"/>
              <w:right w:w="90" w:type="dxa"/>
            </w:tcMar>
          </w:tcPr>
          <w:p>
            <w:r>
              <w:rPr>
                <w:rFonts w:ascii="Cambria" w:hAnsi="Cambria" w:eastAsia="Cambria"/>
                <w:b/>
                <w:i w:val="0"/>
                <w:color w:val="222222"/>
                <w:sz w:val="17"/>
              </w:rPr>
              <w:t>Requirement</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Title</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Clear and unique title matching intended purpose.</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Document code</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Unique code according to the controlled coding system.</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Version</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Version number or equivalent revision identifier.</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Effective date</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Date the approved version becomes applicable.</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Owner</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Role responsible for suitability and review.</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Approval</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Traceable approval by an authorized role.</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Classification</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Information classification such as INTERNAL or other approved category.</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Page / location control</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Page numbering where useful and controlled repository / location.</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Revision history</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Summary of material changes for maintained documents.</w:t>
            </w:r>
          </w:p>
        </w:tc>
      </w:tr>
    </w:tbl>
    <w:p/>
    <w:p>
      <w:pPr>
        <w:pStyle w:val="Heading1"/>
      </w:pPr>
      <w:r>
        <w:t>8. Review, Change and Version Control</w:t>
      </w:r>
    </w:p>
    <w:p>
      <w:pPr>
        <w:pStyle w:val="ListBullet"/>
      </w:pPr>
      <w:r>
        <w:rPr>
          <w:rFonts w:ascii="Cambria" w:hAnsi="Cambria" w:eastAsia="Cambria"/>
          <w:b w:val="0"/>
          <w:i w:val="0"/>
          <w:color w:val="222222"/>
          <w:sz w:val="20"/>
        </w:rPr>
        <w:t>Changes are reviewed and approved with authority appropriate to the content and risk.</w:t>
      </w:r>
    </w:p>
    <w:p>
      <w:pPr>
        <w:pStyle w:val="ListBullet"/>
      </w:pPr>
      <w:r>
        <w:rPr>
          <w:rFonts w:ascii="Cambria" w:hAnsi="Cambria" w:eastAsia="Cambria"/>
          <w:b w:val="0"/>
          <w:i w:val="0"/>
          <w:color w:val="222222"/>
          <w:sz w:val="20"/>
        </w:rPr>
        <w:t>The current version is identifiable at point of use.</w:t>
      </w:r>
    </w:p>
    <w:p>
      <w:pPr>
        <w:pStyle w:val="ListBullet"/>
      </w:pPr>
      <w:r>
        <w:rPr>
          <w:rFonts w:ascii="Cambria" w:hAnsi="Cambria" w:eastAsia="Cambria"/>
          <w:b w:val="0"/>
          <w:i w:val="0"/>
          <w:color w:val="222222"/>
          <w:sz w:val="20"/>
        </w:rPr>
        <w:t>Superseded versions are removed from uncontrolled use and retained only when needed for traceability, legal, contractual or learning purposes.</w:t>
      </w:r>
    </w:p>
    <w:p>
      <w:pPr>
        <w:pStyle w:val="ListBullet"/>
      </w:pPr>
      <w:r>
        <w:rPr>
          <w:rFonts w:ascii="Cambria" w:hAnsi="Cambria" w:eastAsia="Cambria"/>
          <w:b w:val="0"/>
          <w:i w:val="0"/>
          <w:color w:val="222222"/>
          <w:sz w:val="20"/>
        </w:rPr>
        <w:t>Material change descriptions are recorded in revision history.</w:t>
      </w:r>
    </w:p>
    <w:p>
      <w:pPr>
        <w:pStyle w:val="ListBullet"/>
      </w:pPr>
      <w:r>
        <w:rPr>
          <w:rFonts w:ascii="Cambria" w:hAnsi="Cambria" w:eastAsia="Cambria"/>
          <w:b w:val="0"/>
          <w:i w:val="0"/>
          <w:color w:val="222222"/>
          <w:sz w:val="20"/>
        </w:rPr>
        <w:t>Minor editorial changes may use a simplified approval path if defined by the organization and if meaning or control is not changed.</w:t>
      </w:r>
    </w:p>
    <w:p>
      <w:pPr>
        <w:pStyle w:val="ListBullet"/>
      </w:pPr>
      <w:r>
        <w:rPr>
          <w:rFonts w:ascii="Cambria" w:hAnsi="Cambria" w:eastAsia="Cambria"/>
          <w:b w:val="0"/>
          <w:i w:val="0"/>
          <w:color w:val="222222"/>
          <w:sz w:val="20"/>
        </w:rPr>
        <w:t>Changes affecting innovation initiatives should consider whether existing evidence, decisions, training, templates or data definitions require migration.</w:t>
      </w:r>
    </w:p>
    <w:p>
      <w:pPr>
        <w:pStyle w:val="Heading1"/>
      </w:pPr>
      <w:r>
        <w:t>9. Access, Distribution and Protection</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448"/>
            <w:shd w:fill="D9EAF7"/>
            <w:tcMar>
              <w:top w:w="70" w:type="dxa"/>
              <w:bottom w:w="70" w:type="dxa"/>
              <w:left w:w="90" w:type="dxa"/>
              <w:right w:w="90" w:type="dxa"/>
            </w:tcMar>
          </w:tcPr>
          <w:p>
            <w:r>
              <w:rPr>
                <w:rFonts w:ascii="Cambria" w:hAnsi="Cambria" w:eastAsia="Cambria"/>
                <w:b/>
                <w:i w:val="0"/>
                <w:color w:val="222222"/>
                <w:sz w:val="17"/>
              </w:rPr>
              <w:t>Control</w:t>
            </w:r>
          </w:p>
        </w:tc>
        <w:tc>
          <w:tcPr>
            <w:tcW w:type="dxa" w:w="7632"/>
            <w:shd w:fill="D9EAF7"/>
            <w:tcMar>
              <w:top w:w="70" w:type="dxa"/>
              <w:bottom w:w="70" w:type="dxa"/>
              <w:left w:w="90" w:type="dxa"/>
              <w:right w:w="90" w:type="dxa"/>
            </w:tcMar>
          </w:tcPr>
          <w:p>
            <w:r>
              <w:rPr>
                <w:rFonts w:ascii="Cambria" w:hAnsi="Cambria" w:eastAsia="Cambria"/>
                <w:b/>
                <w:i w:val="0"/>
                <w:color w:val="222222"/>
                <w:sz w:val="17"/>
              </w:rPr>
              <w:t>Procedure</w:t>
            </w:r>
          </w:p>
        </w:tc>
      </w:tr>
      <w:tr>
        <w:trPr>
          <w:cantSplit/>
        </w:trPr>
        <w:tc>
          <w:tcPr>
            <w:tcW w:type="dxa" w:w="2448"/>
            <w:tcMar>
              <w:top w:w="70" w:type="dxa"/>
              <w:bottom w:w="70" w:type="dxa"/>
              <w:left w:w="90" w:type="dxa"/>
              <w:right w:w="90" w:type="dxa"/>
            </w:tcMar>
            <w:vAlign w:val="top"/>
          </w:tcPr>
          <w:p>
            <w:r>
              <w:rPr>
                <w:rFonts w:ascii="Cambria" w:hAnsi="Cambria" w:eastAsia="Cambria"/>
                <w:b w:val="0"/>
                <w:i w:val="0"/>
                <w:color w:val="222222"/>
                <w:sz w:val="17"/>
              </w:rPr>
              <w:t>Repository</w:t>
            </w:r>
          </w:p>
        </w:tc>
        <w:tc>
          <w:tcPr>
            <w:tcW w:type="dxa" w:w="7632"/>
            <w:tcMar>
              <w:top w:w="70" w:type="dxa"/>
              <w:bottom w:w="70" w:type="dxa"/>
              <w:left w:w="90" w:type="dxa"/>
              <w:right w:w="90" w:type="dxa"/>
            </w:tcMar>
            <w:vAlign w:val="top"/>
          </w:tcPr>
          <w:p>
            <w:r>
              <w:rPr>
                <w:rFonts w:ascii="Cambria" w:hAnsi="Cambria" w:eastAsia="Cambria"/>
                <w:b w:val="0"/>
                <w:i w:val="0"/>
                <w:color w:val="222222"/>
                <w:sz w:val="17"/>
              </w:rPr>
              <w:t>Use an approved controlled repository with appropriate backup and access management.</w:t>
            </w:r>
          </w:p>
        </w:tc>
      </w:tr>
      <w:tr>
        <w:trPr>
          <w:cantSplit/>
        </w:trPr>
        <w:tc>
          <w:tcPr>
            <w:tcW w:type="dxa" w:w="2448"/>
            <w:tcMar>
              <w:top w:w="70" w:type="dxa"/>
              <w:bottom w:w="70" w:type="dxa"/>
              <w:left w:w="90" w:type="dxa"/>
              <w:right w:w="90" w:type="dxa"/>
            </w:tcMar>
            <w:vAlign w:val="top"/>
            <w:shd w:fill="F5F8FB"/>
          </w:tcPr>
          <w:p>
            <w:r>
              <w:rPr>
                <w:rFonts w:ascii="Cambria" w:hAnsi="Cambria" w:eastAsia="Cambria"/>
                <w:b w:val="0"/>
                <w:i w:val="0"/>
                <w:color w:val="222222"/>
                <w:sz w:val="17"/>
              </w:rPr>
              <w:t>Access</w:t>
            </w:r>
          </w:p>
        </w:tc>
        <w:tc>
          <w:tcPr>
            <w:tcW w:type="dxa" w:w="7632"/>
            <w:tcMar>
              <w:top w:w="70" w:type="dxa"/>
              <w:bottom w:w="70" w:type="dxa"/>
              <w:left w:w="90" w:type="dxa"/>
              <w:right w:w="90" w:type="dxa"/>
            </w:tcMar>
            <w:vAlign w:val="top"/>
            <w:shd w:fill="F5F8FB"/>
          </w:tcPr>
          <w:p>
            <w:r>
              <w:rPr>
                <w:rFonts w:ascii="Cambria" w:hAnsi="Cambria" w:eastAsia="Cambria"/>
                <w:b w:val="0"/>
                <w:i w:val="0"/>
                <w:color w:val="222222"/>
                <w:sz w:val="17"/>
              </w:rPr>
              <w:t>Provide access needed for role responsibilities; restrict sensitive IP, partner or confidential data.</w:t>
            </w:r>
          </w:p>
        </w:tc>
      </w:tr>
      <w:tr>
        <w:trPr>
          <w:cantSplit/>
        </w:trPr>
        <w:tc>
          <w:tcPr>
            <w:tcW w:type="dxa" w:w="2448"/>
            <w:tcMar>
              <w:top w:w="70" w:type="dxa"/>
              <w:bottom w:w="70" w:type="dxa"/>
              <w:left w:w="90" w:type="dxa"/>
              <w:right w:w="90" w:type="dxa"/>
            </w:tcMar>
            <w:vAlign w:val="top"/>
          </w:tcPr>
          <w:p>
            <w:r>
              <w:rPr>
                <w:rFonts w:ascii="Cambria" w:hAnsi="Cambria" w:eastAsia="Cambria"/>
                <w:b w:val="0"/>
                <w:i w:val="0"/>
                <w:color w:val="222222"/>
                <w:sz w:val="17"/>
              </w:rPr>
              <w:t>Distribution</w:t>
            </w:r>
          </w:p>
        </w:tc>
        <w:tc>
          <w:tcPr>
            <w:tcW w:type="dxa" w:w="7632"/>
            <w:tcMar>
              <w:top w:w="70" w:type="dxa"/>
              <w:bottom w:w="70" w:type="dxa"/>
              <w:left w:w="90" w:type="dxa"/>
              <w:right w:w="90" w:type="dxa"/>
            </w:tcMar>
            <w:vAlign w:val="top"/>
          </w:tcPr>
          <w:p>
            <w:r>
              <w:rPr>
                <w:rFonts w:ascii="Cambria" w:hAnsi="Cambria" w:eastAsia="Cambria"/>
                <w:b w:val="0"/>
                <w:i w:val="0"/>
                <w:color w:val="222222"/>
                <w:sz w:val="17"/>
              </w:rPr>
              <w:t>Avoid uncontrolled email attachments when a controlled link or repository reference can be used.</w:t>
            </w:r>
          </w:p>
        </w:tc>
      </w:tr>
      <w:tr>
        <w:trPr>
          <w:cantSplit/>
        </w:trPr>
        <w:tc>
          <w:tcPr>
            <w:tcW w:type="dxa" w:w="2448"/>
            <w:tcMar>
              <w:top w:w="70" w:type="dxa"/>
              <w:bottom w:w="70" w:type="dxa"/>
              <w:left w:w="90" w:type="dxa"/>
              <w:right w:w="90" w:type="dxa"/>
            </w:tcMar>
            <w:vAlign w:val="top"/>
            <w:shd w:fill="F5F8FB"/>
          </w:tcPr>
          <w:p>
            <w:r>
              <w:rPr>
                <w:rFonts w:ascii="Cambria" w:hAnsi="Cambria" w:eastAsia="Cambria"/>
                <w:b w:val="0"/>
                <w:i w:val="0"/>
                <w:color w:val="222222"/>
                <w:sz w:val="17"/>
              </w:rPr>
              <w:t>Printing</w:t>
            </w:r>
          </w:p>
        </w:tc>
        <w:tc>
          <w:tcPr>
            <w:tcW w:type="dxa" w:w="7632"/>
            <w:tcMar>
              <w:top w:w="70" w:type="dxa"/>
              <w:bottom w:w="70" w:type="dxa"/>
              <w:left w:w="90" w:type="dxa"/>
              <w:right w:w="90" w:type="dxa"/>
            </w:tcMar>
            <w:vAlign w:val="top"/>
            <w:shd w:fill="F5F8FB"/>
          </w:tcPr>
          <w:p>
            <w:r>
              <w:rPr>
                <w:rFonts w:ascii="Cambria" w:hAnsi="Cambria" w:eastAsia="Cambria"/>
                <w:b w:val="0"/>
                <w:i w:val="0"/>
                <w:color w:val="222222"/>
                <w:sz w:val="17"/>
              </w:rPr>
              <w:t>Printed copies are considered uncontrolled unless specifically identified and controlled.</w:t>
            </w:r>
          </w:p>
        </w:tc>
      </w:tr>
      <w:tr>
        <w:trPr>
          <w:cantSplit/>
        </w:trPr>
        <w:tc>
          <w:tcPr>
            <w:tcW w:type="dxa" w:w="2448"/>
            <w:tcMar>
              <w:top w:w="70" w:type="dxa"/>
              <w:bottom w:w="70" w:type="dxa"/>
              <w:left w:w="90" w:type="dxa"/>
              <w:right w:w="90" w:type="dxa"/>
            </w:tcMar>
            <w:vAlign w:val="top"/>
          </w:tcPr>
          <w:p>
            <w:r>
              <w:rPr>
                <w:rFonts w:ascii="Cambria" w:hAnsi="Cambria" w:eastAsia="Cambria"/>
                <w:b w:val="0"/>
                <w:i w:val="0"/>
                <w:color w:val="222222"/>
                <w:sz w:val="17"/>
              </w:rPr>
              <w:t>Integrity</w:t>
            </w:r>
          </w:p>
        </w:tc>
        <w:tc>
          <w:tcPr>
            <w:tcW w:type="dxa" w:w="7632"/>
            <w:tcMar>
              <w:top w:w="70" w:type="dxa"/>
              <w:bottom w:w="70" w:type="dxa"/>
              <w:left w:w="90" w:type="dxa"/>
              <w:right w:w="90" w:type="dxa"/>
            </w:tcMar>
            <w:vAlign w:val="top"/>
          </w:tcPr>
          <w:p>
            <w:r>
              <w:rPr>
                <w:rFonts w:ascii="Cambria" w:hAnsi="Cambria" w:eastAsia="Cambria"/>
                <w:b w:val="0"/>
                <w:i w:val="0"/>
                <w:color w:val="222222"/>
                <w:sz w:val="17"/>
              </w:rPr>
              <w:t>Protect against unauthorized editing, deletion, overwrite or version ambiguity.</w:t>
            </w:r>
          </w:p>
        </w:tc>
      </w:tr>
      <w:tr>
        <w:trPr>
          <w:cantSplit/>
        </w:trPr>
        <w:tc>
          <w:tcPr>
            <w:tcW w:type="dxa" w:w="2448"/>
            <w:tcMar>
              <w:top w:w="70" w:type="dxa"/>
              <w:bottom w:w="70" w:type="dxa"/>
              <w:left w:w="90" w:type="dxa"/>
              <w:right w:w="90" w:type="dxa"/>
            </w:tcMar>
            <w:vAlign w:val="top"/>
            <w:shd w:fill="F5F8FB"/>
          </w:tcPr>
          <w:p>
            <w:r>
              <w:rPr>
                <w:rFonts w:ascii="Cambria" w:hAnsi="Cambria" w:eastAsia="Cambria"/>
                <w:b w:val="0"/>
                <w:i w:val="0"/>
                <w:color w:val="222222"/>
                <w:sz w:val="17"/>
              </w:rPr>
              <w:t>Availability</w:t>
            </w:r>
          </w:p>
        </w:tc>
        <w:tc>
          <w:tcPr>
            <w:tcW w:type="dxa" w:w="7632"/>
            <w:tcMar>
              <w:top w:w="70" w:type="dxa"/>
              <w:bottom w:w="70" w:type="dxa"/>
              <w:left w:w="90" w:type="dxa"/>
              <w:right w:w="90" w:type="dxa"/>
            </w:tcMar>
            <w:vAlign w:val="top"/>
            <w:shd w:fill="F5F8FB"/>
          </w:tcPr>
          <w:p>
            <w:r>
              <w:rPr>
                <w:rFonts w:ascii="Cambria" w:hAnsi="Cambria" w:eastAsia="Cambria"/>
                <w:b w:val="0"/>
                <w:i w:val="0"/>
                <w:color w:val="222222"/>
                <w:sz w:val="17"/>
              </w:rPr>
              <w:t>Ensure information needed for decisions or operations is available when required, including contingency arrangements where justified.</w:t>
            </w:r>
          </w:p>
        </w:tc>
      </w:tr>
    </w:tbl>
    <w:p/>
    <w:p>
      <w:pPr>
        <w:pStyle w:val="Heading1"/>
      </w:pPr>
      <w:r>
        <w:t>10. Records and Retention</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bottom w:w="70" w:type="dxa"/>
              <w:left w:w="90" w:type="dxa"/>
              <w:right w:w="90" w:type="dxa"/>
            </w:tcMar>
          </w:tcPr>
          <w:p>
            <w:r>
              <w:rPr>
                <w:rFonts w:ascii="Cambria" w:hAnsi="Cambria" w:eastAsia="Cambria"/>
                <w:b/>
                <w:i w:val="0"/>
                <w:color w:val="222222"/>
                <w:sz w:val="17"/>
              </w:rPr>
              <w:t>Record Category</w:t>
            </w:r>
          </w:p>
        </w:tc>
        <w:tc>
          <w:tcPr>
            <w:tcW w:type="dxa" w:w="7200"/>
            <w:shd w:fill="D9EAF7"/>
            <w:tcMar>
              <w:top w:w="70" w:type="dxa"/>
              <w:bottom w:w="70" w:type="dxa"/>
              <w:left w:w="90" w:type="dxa"/>
              <w:right w:w="90" w:type="dxa"/>
            </w:tcMar>
          </w:tcPr>
          <w:p>
            <w:r>
              <w:rPr>
                <w:rFonts w:ascii="Cambria" w:hAnsi="Cambria" w:eastAsia="Cambria"/>
                <w:b/>
                <w:i w:val="0"/>
                <w:color w:val="222222"/>
                <w:sz w:val="17"/>
              </w:rPr>
              <w:t>Control Expectation</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Leadership / governance</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Retain decisions, approvals, management-review records and material escalations.</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Portfolio</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Retain portfolio decisions, selection criteria, allocation / stop / pivot evidence and relevant dashboards.</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Initiatives</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Retain evidence proportionate to the initiative: assumptions, experiments, validation, decisions, learning, deployment and value realization.</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Collaboration / IP</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Retain agreements, confidentiality/IP decisions and required approvals according to legal/contractual rules.</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Performance</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Retain metric definitions, source references, analysis and decision records.</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Audit / improvement</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Retain audit plans/reports, findings, corrective action and effectiveness evidence.</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Retention period</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Define by legal, contractual, knowledge, evidence and business needs; avoid deleting information still required to support IP, learning or dispute resolution.</w:t>
            </w:r>
          </w:p>
        </w:tc>
      </w:tr>
    </w:tbl>
    <w:p/>
    <w:p>
      <w:pPr>
        <w:pStyle w:val="Heading1"/>
      </w:pPr>
      <w:r>
        <w:t>11. External Documented Information</w:t>
      </w:r>
    </w:p>
    <w:p>
      <w:pPr>
        <w:pStyle w:val="ListBullet"/>
      </w:pPr>
      <w:r>
        <w:rPr>
          <w:rFonts w:ascii="Cambria" w:hAnsi="Cambria" w:eastAsia="Cambria"/>
          <w:b w:val="0"/>
          <w:i w:val="0"/>
          <w:color w:val="222222"/>
          <w:sz w:val="20"/>
        </w:rPr>
        <w:t>Identify external information necessary for IMS planning or operation.</w:t>
      </w:r>
    </w:p>
    <w:p>
      <w:pPr>
        <w:pStyle w:val="ListBullet"/>
      </w:pPr>
      <w:r>
        <w:rPr>
          <w:rFonts w:ascii="Cambria" w:hAnsi="Cambria" w:eastAsia="Cambria"/>
          <w:b w:val="0"/>
          <w:i w:val="0"/>
          <w:color w:val="222222"/>
          <w:sz w:val="20"/>
        </w:rPr>
        <w:t>Record source, owner, current version/date where relevant and controlled access location.</w:t>
      </w:r>
    </w:p>
    <w:p>
      <w:pPr>
        <w:pStyle w:val="ListBullet"/>
      </w:pPr>
      <w:r>
        <w:rPr>
          <w:rFonts w:ascii="Cambria" w:hAnsi="Cambria" w:eastAsia="Cambria"/>
          <w:b w:val="0"/>
          <w:i w:val="0"/>
          <w:color w:val="222222"/>
          <w:sz w:val="20"/>
        </w:rPr>
        <w:t>Monitor changes where outdated external information could affect decisions or obligations.</w:t>
      </w:r>
    </w:p>
    <w:p>
      <w:pPr>
        <w:pStyle w:val="ListBullet"/>
      </w:pPr>
      <w:r>
        <w:rPr>
          <w:rFonts w:ascii="Cambria" w:hAnsi="Cambria" w:eastAsia="Cambria"/>
          <w:b w:val="0"/>
          <w:i w:val="0"/>
          <w:color w:val="222222"/>
          <w:sz w:val="20"/>
        </w:rPr>
        <w:t>Do not reproduce copyrighted standards or licensed material into internal documents beyond permitted use; reference the controlled licensed source.</w:t>
      </w:r>
    </w:p>
    <w:p>
      <w:pPr>
        <w:pStyle w:val="Heading1"/>
      </w:pPr>
      <w:r>
        <w:t>12. Sensitive Innovation Information</w:t>
      </w:r>
    </w:p>
    <w:p>
      <w:pPr>
        <w:pStyle w:val="ListBullet"/>
      </w:pPr>
      <w:r>
        <w:rPr>
          <w:rFonts w:ascii="Cambria" w:hAnsi="Cambria" w:eastAsia="Cambria"/>
          <w:b w:val="0"/>
          <w:i w:val="0"/>
          <w:color w:val="222222"/>
          <w:sz w:val="20"/>
        </w:rPr>
        <w:t>Classify and restrict access to trade secrets, patentable information, source code, partner confidential information, personal data and commercially sensitive assumptions as applicable.</w:t>
      </w:r>
    </w:p>
    <w:p>
      <w:pPr>
        <w:pStyle w:val="ListBullet"/>
      </w:pPr>
      <w:r>
        <w:rPr>
          <w:rFonts w:ascii="Cambria" w:hAnsi="Cambria" w:eastAsia="Cambria"/>
          <w:b w:val="0"/>
          <w:i w:val="0"/>
          <w:color w:val="222222"/>
          <w:sz w:val="20"/>
        </w:rPr>
        <w:t>Confirm confidentiality and IP arrangements before sharing sensitive evidence with external parties.</w:t>
      </w:r>
    </w:p>
    <w:p>
      <w:pPr>
        <w:pStyle w:val="ListBullet"/>
      </w:pPr>
      <w:r>
        <w:rPr>
          <w:rFonts w:ascii="Cambria" w:hAnsi="Cambria" w:eastAsia="Cambria"/>
          <w:b w:val="0"/>
          <w:i w:val="0"/>
          <w:color w:val="222222"/>
          <w:sz w:val="20"/>
        </w:rPr>
        <w:t>Use minimum-necessary access while preserving sufficient transparency for authorized governance and audit activities.</w:t>
      </w:r>
    </w:p>
    <w:p>
      <w:pPr>
        <w:pStyle w:val="ListBullet"/>
      </w:pPr>
      <w:r>
        <w:rPr>
          <w:rFonts w:ascii="Cambria" w:hAnsi="Cambria" w:eastAsia="Cambria"/>
          <w:b w:val="0"/>
          <w:i w:val="0"/>
          <w:color w:val="222222"/>
          <w:sz w:val="20"/>
        </w:rPr>
        <w:t>When innovation evidence is intentionally limited for confidentiality, retain a traceable record that the required review or approval occurred.</w:t>
      </w:r>
    </w:p>
    <w:p>
      <w:pPr>
        <w:pStyle w:val="Heading1"/>
      </w:pPr>
      <w:r>
        <w:t>13. Obsolete Information and Disposal</w:t>
      </w:r>
    </w:p>
    <w:p>
      <w:pPr>
        <w:pStyle w:val="ListNumber"/>
      </w:pPr>
      <w:r>
        <w:rPr>
          <w:rFonts w:ascii="Cambria" w:hAnsi="Cambria" w:eastAsia="Cambria"/>
          <w:b w:val="0"/>
          <w:i w:val="0"/>
          <w:color w:val="222222"/>
          <w:sz w:val="20"/>
        </w:rPr>
        <w:t>Confirm the information is superseded or no longer required.</w:t>
      </w:r>
    </w:p>
    <w:p>
      <w:pPr>
        <w:pStyle w:val="ListNumber"/>
      </w:pPr>
      <w:r>
        <w:rPr>
          <w:rFonts w:ascii="Cambria" w:hAnsi="Cambria" w:eastAsia="Cambria"/>
          <w:b w:val="0"/>
          <w:i w:val="0"/>
          <w:color w:val="222222"/>
          <w:sz w:val="20"/>
        </w:rPr>
        <w:t>Check retention, legal, contractual, IP, dispute and organizational-learning requirements before disposal.</w:t>
      </w:r>
    </w:p>
    <w:p>
      <w:pPr>
        <w:pStyle w:val="ListNumber"/>
      </w:pPr>
      <w:r>
        <w:rPr>
          <w:rFonts w:ascii="Cambria" w:hAnsi="Cambria" w:eastAsia="Cambria"/>
          <w:b w:val="0"/>
          <w:i w:val="0"/>
          <w:color w:val="222222"/>
          <w:sz w:val="20"/>
        </w:rPr>
        <w:t>Remove obsolete documents from points of use.</w:t>
      </w:r>
    </w:p>
    <w:p>
      <w:pPr>
        <w:pStyle w:val="ListNumber"/>
      </w:pPr>
      <w:r>
        <w:rPr>
          <w:rFonts w:ascii="Cambria" w:hAnsi="Cambria" w:eastAsia="Cambria"/>
          <w:b w:val="0"/>
          <w:i w:val="0"/>
          <w:color w:val="222222"/>
          <w:sz w:val="20"/>
        </w:rPr>
        <w:t>Archive retained superseded versions so they cannot be mistaken for current versions.</w:t>
      </w:r>
    </w:p>
    <w:p>
      <w:pPr>
        <w:pStyle w:val="ListNumber"/>
      </w:pPr>
      <w:r>
        <w:rPr>
          <w:rFonts w:ascii="Cambria" w:hAnsi="Cambria" w:eastAsia="Cambria"/>
          <w:b w:val="0"/>
          <w:i w:val="0"/>
          <w:color w:val="222222"/>
          <w:sz w:val="20"/>
        </w:rPr>
        <w:t>Dispose securely according to classification and media requirements.</w:t>
      </w:r>
    </w:p>
    <w:p>
      <w:pPr>
        <w:pStyle w:val="ListNumber"/>
      </w:pPr>
      <w:r>
        <w:rPr>
          <w:rFonts w:ascii="Cambria" w:hAnsi="Cambria" w:eastAsia="Cambria"/>
          <w:b w:val="0"/>
          <w:i w:val="0"/>
          <w:color w:val="222222"/>
          <w:sz w:val="20"/>
        </w:rPr>
        <w:t>Record destruction where required by policy or law.</w:t>
      </w:r>
    </w:p>
    <w:p>
      <w:pPr>
        <w:pStyle w:val="Heading1"/>
      </w:pPr>
      <w:r>
        <w:t>14. Monitoring and Exceptions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bottom w:w="70" w:type="dxa"/>
              <w:left w:w="90" w:type="dxa"/>
              <w:right w:w="90" w:type="dxa"/>
            </w:tcMar>
          </w:tcPr>
          <w:p>
            <w:r>
              <w:rPr>
                <w:rFonts w:ascii="Cambria" w:hAnsi="Cambria" w:eastAsia="Cambria"/>
                <w:b/>
                <w:i w:val="0"/>
                <w:color w:val="222222"/>
                <w:sz w:val="17"/>
              </w:rPr>
              <w:t>Check</w:t>
            </w:r>
          </w:p>
        </w:tc>
        <w:tc>
          <w:tcPr>
            <w:tcW w:type="dxa" w:w="7200"/>
            <w:shd w:fill="D9EAF7"/>
            <w:tcMar>
              <w:top w:w="70" w:type="dxa"/>
              <w:bottom w:w="70" w:type="dxa"/>
              <w:left w:w="90" w:type="dxa"/>
              <w:right w:w="90" w:type="dxa"/>
            </w:tcMar>
          </w:tcPr>
          <w:p>
            <w:r>
              <w:rPr>
                <w:rFonts w:ascii="Cambria" w:hAnsi="Cambria" w:eastAsia="Cambria"/>
                <w:b/>
                <w:i w:val="0"/>
                <w:color w:val="222222"/>
                <w:sz w:val="17"/>
              </w:rPr>
              <w:t>Expected Evidence</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Master register review</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Current title, code, version, owner, approval and status.</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Repository review</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Current approved copy available; obsolete versions separated.</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Access review</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Sensitive information access remains appropriate.</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Periodic review</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Documents reviewed on schedule or triggered by material change.</w:t>
            </w:r>
          </w:p>
        </w:tc>
      </w:tr>
      <w:tr>
        <w:trPr>
          <w:cantSplit/>
        </w:trPr>
        <w:tc>
          <w:tcPr>
            <w:tcW w:type="dxa" w:w="2880"/>
            <w:tcMar>
              <w:top w:w="70" w:type="dxa"/>
              <w:bottom w:w="70" w:type="dxa"/>
              <w:left w:w="90" w:type="dxa"/>
              <w:right w:w="90" w:type="dxa"/>
            </w:tcMar>
            <w:vAlign w:val="top"/>
          </w:tcPr>
          <w:p>
            <w:r>
              <w:rPr>
                <w:rFonts w:ascii="Cambria" w:hAnsi="Cambria" w:eastAsia="Cambria"/>
                <w:b w:val="0"/>
                <w:i w:val="0"/>
                <w:color w:val="222222"/>
                <w:sz w:val="17"/>
              </w:rPr>
              <w:t>Record sampling</w:t>
            </w:r>
          </w:p>
        </w:tc>
        <w:tc>
          <w:tcPr>
            <w:tcW w:type="dxa" w:w="7200"/>
            <w:tcMar>
              <w:top w:w="70" w:type="dxa"/>
              <w:bottom w:w="70" w:type="dxa"/>
              <w:left w:w="90" w:type="dxa"/>
              <w:right w:w="90" w:type="dxa"/>
            </w:tcMar>
            <w:vAlign w:val="top"/>
          </w:tcPr>
          <w:p>
            <w:r>
              <w:rPr>
                <w:rFonts w:ascii="Cambria" w:hAnsi="Cambria" w:eastAsia="Cambria"/>
                <w:b w:val="0"/>
                <w:i w:val="0"/>
                <w:color w:val="222222"/>
                <w:sz w:val="17"/>
              </w:rPr>
              <w:t>Required records are complete, traceable and retrievable.</w:t>
            </w:r>
          </w:p>
        </w:tc>
      </w:tr>
      <w:tr>
        <w:trPr>
          <w:cantSplit/>
        </w:trPr>
        <w:tc>
          <w:tcPr>
            <w:tcW w:type="dxa" w:w="2880"/>
            <w:tcMar>
              <w:top w:w="70" w:type="dxa"/>
              <w:bottom w:w="70" w:type="dxa"/>
              <w:left w:w="90" w:type="dxa"/>
              <w:right w:w="90" w:type="dxa"/>
            </w:tcMar>
            <w:vAlign w:val="top"/>
            <w:shd w:fill="F5F8FB"/>
          </w:tcPr>
          <w:p>
            <w:r>
              <w:rPr>
                <w:rFonts w:ascii="Cambria" w:hAnsi="Cambria" w:eastAsia="Cambria"/>
                <w:b w:val="0"/>
                <w:i w:val="0"/>
                <w:color w:val="222222"/>
                <w:sz w:val="17"/>
              </w:rPr>
              <w:t>Exception handling</w:t>
            </w:r>
          </w:p>
        </w:tc>
        <w:tc>
          <w:tcPr>
            <w:tcW w:type="dxa" w:w="7200"/>
            <w:tcMar>
              <w:top w:w="70" w:type="dxa"/>
              <w:bottom w:w="70" w:type="dxa"/>
              <w:left w:w="90" w:type="dxa"/>
              <w:right w:w="90" w:type="dxa"/>
            </w:tcMar>
            <w:vAlign w:val="top"/>
            <w:shd w:fill="F5F8FB"/>
          </w:tcPr>
          <w:p>
            <w:r>
              <w:rPr>
                <w:rFonts w:ascii="Cambria" w:hAnsi="Cambria" w:eastAsia="Cambria"/>
                <w:b w:val="0"/>
                <w:i w:val="0"/>
                <w:color w:val="222222"/>
                <w:sz w:val="17"/>
              </w:rPr>
              <w:t>Urgent temporary controls are authorized, time-limited and converted to formal control where needed.</w:t>
            </w:r>
          </w:p>
        </w:tc>
      </w:tr>
    </w:tbl>
    <w:p/>
    <w:p>
      <w:pPr>
        <w:pStyle w:val="Heading1"/>
      </w:pPr>
      <w:r>
        <w:t>15. Required Records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4320"/>
            <w:shd w:fill="D9EAF7"/>
            <w:tcMar>
              <w:top w:w="70" w:type="dxa"/>
              <w:bottom w:w="70" w:type="dxa"/>
              <w:left w:w="90" w:type="dxa"/>
              <w:right w:w="90" w:type="dxa"/>
            </w:tcMar>
          </w:tcPr>
          <w:p>
            <w:r>
              <w:rPr>
                <w:rFonts w:ascii="Cambria" w:hAnsi="Cambria" w:eastAsia="Cambria"/>
                <w:b/>
                <w:i w:val="0"/>
                <w:color w:val="222222"/>
                <w:sz w:val="17"/>
              </w:rPr>
              <w:t>Record</w:t>
            </w:r>
          </w:p>
        </w:tc>
        <w:tc>
          <w:tcPr>
            <w:tcW w:type="dxa" w:w="5760"/>
            <w:shd w:fill="D9EAF7"/>
            <w:tcMar>
              <w:top w:w="70" w:type="dxa"/>
              <w:bottom w:w="70" w:type="dxa"/>
              <w:left w:w="90" w:type="dxa"/>
              <w:right w:w="90" w:type="dxa"/>
            </w:tcMar>
          </w:tcPr>
          <w:p>
            <w:r>
              <w:rPr>
                <w:rFonts w:ascii="Cambria" w:hAnsi="Cambria" w:eastAsia="Cambria"/>
                <w:b/>
                <w:i w:val="0"/>
                <w:color w:val="222222"/>
                <w:sz w:val="17"/>
              </w:rPr>
              <w:t>Owner / Location</w:t>
            </w:r>
          </w:p>
        </w:tc>
      </w:tr>
      <w:tr>
        <w:trPr>
          <w:cantSplit/>
        </w:trPr>
        <w:tc>
          <w:tcPr>
            <w:tcW w:type="dxa" w:w="4320"/>
            <w:tcMar>
              <w:top w:w="70" w:type="dxa"/>
              <w:bottom w:w="70" w:type="dxa"/>
              <w:left w:w="90" w:type="dxa"/>
              <w:right w:w="90" w:type="dxa"/>
            </w:tcMar>
            <w:vAlign w:val="top"/>
          </w:tcPr>
          <w:p>
            <w:r>
              <w:rPr>
                <w:rFonts w:ascii="Cambria" w:hAnsi="Cambria" w:eastAsia="Cambria"/>
                <w:b w:val="0"/>
                <w:i w:val="0"/>
                <w:color w:val="222222"/>
                <w:sz w:val="17"/>
              </w:rPr>
              <w:t>Master Document Register</w:t>
            </w:r>
          </w:p>
        </w:tc>
        <w:tc>
          <w:tcPr>
            <w:tcW w:type="dxa" w:w="5760"/>
            <w:tcMar>
              <w:top w:w="70" w:type="dxa"/>
              <w:bottom w:w="70" w:type="dxa"/>
              <w:left w:w="90" w:type="dxa"/>
              <w:right w:w="90" w:type="dxa"/>
            </w:tcMar>
            <w:vAlign w:val="top"/>
          </w:tcPr>
          <w:p>
            <w:r>
              <w:rPr>
                <w:rFonts w:ascii="Cambria" w:hAnsi="Cambria" w:eastAsia="Cambria"/>
                <w:b w:val="0"/>
                <w:i w:val="0"/>
                <w:color w:val="222222"/>
                <w:sz w:val="17"/>
              </w:rPr>
              <w:t>[IMS COORDINATOR / CONTROLLED REPOSITORY]</w:t>
            </w:r>
          </w:p>
        </w:tc>
      </w:tr>
      <w:tr>
        <w:trPr>
          <w:cantSplit/>
        </w:trPr>
        <w:tc>
          <w:tcPr>
            <w:tcW w:type="dxa" w:w="4320"/>
            <w:tcMar>
              <w:top w:w="70" w:type="dxa"/>
              <w:bottom w:w="70" w:type="dxa"/>
              <w:left w:w="90" w:type="dxa"/>
              <w:right w:w="90" w:type="dxa"/>
            </w:tcMar>
            <w:vAlign w:val="top"/>
            <w:shd w:fill="F5F8FB"/>
          </w:tcPr>
          <w:p>
            <w:r>
              <w:rPr>
                <w:rFonts w:ascii="Cambria" w:hAnsi="Cambria" w:eastAsia="Cambria"/>
                <w:b w:val="0"/>
                <w:i w:val="0"/>
                <w:color w:val="222222"/>
                <w:sz w:val="17"/>
              </w:rPr>
              <w:t>Document approval records</w:t>
            </w:r>
          </w:p>
        </w:tc>
        <w:tc>
          <w:tcPr>
            <w:tcW w:type="dxa" w:w="5760"/>
            <w:tcMar>
              <w:top w:w="70" w:type="dxa"/>
              <w:bottom w:w="70" w:type="dxa"/>
              <w:left w:w="90" w:type="dxa"/>
              <w:right w:w="90" w:type="dxa"/>
            </w:tcMar>
            <w:vAlign w:val="top"/>
            <w:shd w:fill="F5F8FB"/>
          </w:tcPr>
          <w:p>
            <w:r>
              <w:rPr>
                <w:rFonts w:ascii="Cambria" w:hAnsi="Cambria" w:eastAsia="Cambria"/>
                <w:b w:val="0"/>
                <w:i w:val="0"/>
                <w:color w:val="222222"/>
                <w:sz w:val="17"/>
              </w:rPr>
              <w:t>[CONTROLLED REPOSITORY]</w:t>
            </w:r>
          </w:p>
        </w:tc>
      </w:tr>
      <w:tr>
        <w:trPr>
          <w:cantSplit/>
        </w:trPr>
        <w:tc>
          <w:tcPr>
            <w:tcW w:type="dxa" w:w="4320"/>
            <w:tcMar>
              <w:top w:w="70" w:type="dxa"/>
              <w:bottom w:w="70" w:type="dxa"/>
              <w:left w:w="90" w:type="dxa"/>
              <w:right w:w="90" w:type="dxa"/>
            </w:tcMar>
            <w:vAlign w:val="top"/>
          </w:tcPr>
          <w:p>
            <w:r>
              <w:rPr>
                <w:rFonts w:ascii="Cambria" w:hAnsi="Cambria" w:eastAsia="Cambria"/>
                <w:b w:val="0"/>
                <w:i w:val="0"/>
                <w:color w:val="222222"/>
                <w:sz w:val="17"/>
              </w:rPr>
              <w:t>Revision history</w:t>
            </w:r>
          </w:p>
        </w:tc>
        <w:tc>
          <w:tcPr>
            <w:tcW w:type="dxa" w:w="5760"/>
            <w:tcMar>
              <w:top w:w="70" w:type="dxa"/>
              <w:bottom w:w="70" w:type="dxa"/>
              <w:left w:w="90" w:type="dxa"/>
              <w:right w:w="90" w:type="dxa"/>
            </w:tcMar>
            <w:vAlign w:val="top"/>
          </w:tcPr>
          <w:p>
            <w:r>
              <w:rPr>
                <w:rFonts w:ascii="Cambria" w:hAnsi="Cambria" w:eastAsia="Cambria"/>
                <w:b w:val="0"/>
                <w:i w:val="0"/>
                <w:color w:val="222222"/>
                <w:sz w:val="17"/>
              </w:rPr>
              <w:t>Within document or controlled register</w:t>
            </w:r>
          </w:p>
        </w:tc>
      </w:tr>
      <w:tr>
        <w:trPr>
          <w:cantSplit/>
        </w:trPr>
        <w:tc>
          <w:tcPr>
            <w:tcW w:type="dxa" w:w="4320"/>
            <w:tcMar>
              <w:top w:w="70" w:type="dxa"/>
              <w:bottom w:w="70" w:type="dxa"/>
              <w:left w:w="90" w:type="dxa"/>
              <w:right w:w="90" w:type="dxa"/>
            </w:tcMar>
            <w:vAlign w:val="top"/>
            <w:shd w:fill="F5F8FB"/>
          </w:tcPr>
          <w:p>
            <w:r>
              <w:rPr>
                <w:rFonts w:ascii="Cambria" w:hAnsi="Cambria" w:eastAsia="Cambria"/>
                <w:b w:val="0"/>
                <w:i w:val="0"/>
                <w:color w:val="222222"/>
                <w:sz w:val="17"/>
              </w:rPr>
              <w:t>External document register</w:t>
            </w:r>
          </w:p>
        </w:tc>
        <w:tc>
          <w:tcPr>
            <w:tcW w:type="dxa" w:w="5760"/>
            <w:tcMar>
              <w:top w:w="70" w:type="dxa"/>
              <w:bottom w:w="70" w:type="dxa"/>
              <w:left w:w="90" w:type="dxa"/>
              <w:right w:w="90" w:type="dxa"/>
            </w:tcMar>
            <w:vAlign w:val="top"/>
            <w:shd w:fill="F5F8FB"/>
          </w:tcPr>
          <w:p>
            <w:r>
              <w:rPr>
                <w:rFonts w:ascii="Cambria" w:hAnsi="Cambria" w:eastAsia="Cambria"/>
                <w:b w:val="0"/>
                <w:i w:val="0"/>
                <w:color w:val="222222"/>
                <w:sz w:val="17"/>
              </w:rPr>
              <w:t>[OWNER / LOCATION]</w:t>
            </w:r>
          </w:p>
        </w:tc>
      </w:tr>
      <w:tr>
        <w:trPr>
          <w:cantSplit/>
        </w:trPr>
        <w:tc>
          <w:tcPr>
            <w:tcW w:type="dxa" w:w="4320"/>
            <w:tcMar>
              <w:top w:w="70" w:type="dxa"/>
              <w:bottom w:w="70" w:type="dxa"/>
              <w:left w:w="90" w:type="dxa"/>
              <w:right w:w="90" w:type="dxa"/>
            </w:tcMar>
            <w:vAlign w:val="top"/>
          </w:tcPr>
          <w:p>
            <w:r>
              <w:rPr>
                <w:rFonts w:ascii="Cambria" w:hAnsi="Cambria" w:eastAsia="Cambria"/>
                <w:b w:val="0"/>
                <w:i w:val="0"/>
                <w:color w:val="222222"/>
                <w:sz w:val="17"/>
              </w:rPr>
              <w:t>Retention / disposal rules</w:t>
            </w:r>
          </w:p>
        </w:tc>
        <w:tc>
          <w:tcPr>
            <w:tcW w:type="dxa" w:w="5760"/>
            <w:tcMar>
              <w:top w:w="70" w:type="dxa"/>
              <w:bottom w:w="70" w:type="dxa"/>
              <w:left w:w="90" w:type="dxa"/>
              <w:right w:w="90" w:type="dxa"/>
            </w:tcMar>
            <w:vAlign w:val="top"/>
          </w:tcPr>
          <w:p>
            <w:r>
              <w:rPr>
                <w:rFonts w:ascii="Cambria" w:hAnsi="Cambria" w:eastAsia="Cambria"/>
                <w:b w:val="0"/>
                <w:i w:val="0"/>
                <w:color w:val="222222"/>
                <w:sz w:val="17"/>
              </w:rPr>
              <w:t>[OWNER / LOCATION]</w:t>
            </w:r>
          </w:p>
        </w:tc>
      </w:tr>
      <w:tr>
        <w:trPr>
          <w:cantSplit/>
        </w:trPr>
        <w:tc>
          <w:tcPr>
            <w:tcW w:type="dxa" w:w="4320"/>
            <w:tcMar>
              <w:top w:w="70" w:type="dxa"/>
              <w:bottom w:w="70" w:type="dxa"/>
              <w:left w:w="90" w:type="dxa"/>
              <w:right w:w="90" w:type="dxa"/>
            </w:tcMar>
            <w:vAlign w:val="top"/>
            <w:shd w:fill="F5F8FB"/>
          </w:tcPr>
          <w:p>
            <w:r>
              <w:rPr>
                <w:rFonts w:ascii="Cambria" w:hAnsi="Cambria" w:eastAsia="Cambria"/>
                <w:b w:val="0"/>
                <w:i w:val="0"/>
                <w:color w:val="222222"/>
                <w:sz w:val="17"/>
              </w:rPr>
              <w:t>Access / classification records where applicable</w:t>
            </w:r>
          </w:p>
        </w:tc>
        <w:tc>
          <w:tcPr>
            <w:tcW w:type="dxa" w:w="5760"/>
            <w:tcMar>
              <w:top w:w="70" w:type="dxa"/>
              <w:bottom w:w="70" w:type="dxa"/>
              <w:left w:w="90" w:type="dxa"/>
              <w:right w:w="90" w:type="dxa"/>
            </w:tcMar>
            <w:vAlign w:val="top"/>
            <w:shd w:fill="F5F8FB"/>
          </w:tcPr>
          <w:p>
            <w:r>
              <w:rPr>
                <w:rFonts w:ascii="Cambria" w:hAnsi="Cambria" w:eastAsia="Cambria"/>
                <w:b w:val="0"/>
                <w:i w:val="0"/>
                <w:color w:val="222222"/>
                <w:sz w:val="17"/>
              </w:rPr>
              <w:t>[OWNER / LOCATION]</w:t>
            </w:r>
          </w:p>
        </w:tc>
      </w:tr>
    </w:tbl>
    <w:p/>
    <w:p>
      <w:pPr>
        <w:pStyle w:val="Heading1"/>
      </w:pPr>
      <w:r>
        <w:t>References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088"/>
            <w:shd w:fill="D9EAF7"/>
            <w:tcMar>
              <w:top w:w="70" w:type="dxa"/>
              <w:bottom w:w="70" w:type="dxa"/>
              <w:left w:w="90" w:type="dxa"/>
              <w:right w:w="90" w:type="dxa"/>
            </w:tcMar>
          </w:tcPr>
          <w:p>
            <w:r>
              <w:rPr>
                <w:rFonts w:ascii="Cambria" w:hAnsi="Cambria" w:eastAsia="Cambria"/>
                <w:b/>
                <w:i w:val="0"/>
                <w:color w:val="222222"/>
                <w:sz w:val="16"/>
              </w:rPr>
              <w:t>Reference</w:t>
            </w:r>
          </w:p>
        </w:tc>
        <w:tc>
          <w:tcPr>
            <w:tcW w:type="dxa" w:w="5256"/>
            <w:shd w:fill="D9EAF7"/>
            <w:tcMar>
              <w:top w:w="70" w:type="dxa"/>
              <w:bottom w:w="70" w:type="dxa"/>
              <w:left w:w="90" w:type="dxa"/>
              <w:right w:w="90" w:type="dxa"/>
            </w:tcMar>
          </w:tcPr>
          <w:p>
            <w:r>
              <w:rPr>
                <w:rFonts w:ascii="Cambria" w:hAnsi="Cambria" w:eastAsia="Cambria"/>
                <w:b/>
                <w:i w:val="0"/>
                <w:color w:val="222222"/>
                <w:sz w:val="16"/>
              </w:rPr>
              <w:t>Title</w:t>
            </w:r>
          </w:p>
        </w:tc>
        <w:tc>
          <w:tcPr>
            <w:tcW w:type="dxa" w:w="2952"/>
            <w:shd w:fill="D9EAF7"/>
            <w:tcMar>
              <w:top w:w="70" w:type="dxa"/>
              <w:bottom w:w="70" w:type="dxa"/>
              <w:left w:w="90" w:type="dxa"/>
              <w:right w:w="90" w:type="dxa"/>
            </w:tcMar>
          </w:tcPr>
          <w:p>
            <w:r>
              <w:rPr>
                <w:rFonts w:ascii="Cambria" w:hAnsi="Cambria" w:eastAsia="Cambria"/>
                <w:b/>
                <w:i w:val="0"/>
                <w:color w:val="222222"/>
                <w:sz w:val="16"/>
              </w:rPr>
              <w:t>Official Source</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56001:2024</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system — Requirements</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https://www.iso.org/standard/79278.html</w:t>
            </w:r>
          </w:p>
        </w:tc>
      </w:tr>
      <w:tr>
        <w:trPr>
          <w:cantSplit/>
        </w:trPr>
        <w:tc>
          <w:tcPr>
            <w:tcW w:type="dxa" w:w="2088"/>
            <w:tcMar>
              <w:top w:w="70" w:type="dxa"/>
              <w:bottom w:w="70" w:type="dxa"/>
              <w:left w:w="90" w:type="dxa"/>
              <w:right w:w="90" w:type="dxa"/>
            </w:tcMar>
            <w:vAlign w:val="top"/>
            <w:shd w:fill="F5F8FB"/>
          </w:tcPr>
          <w:p>
            <w:r>
              <w:rPr>
                <w:rFonts w:ascii="Cambria" w:hAnsi="Cambria" w:eastAsia="Cambria"/>
                <w:b w:val="0"/>
                <w:i w:val="0"/>
                <w:color w:val="222222"/>
                <w:sz w:val="16"/>
              </w:rPr>
              <w:t>ISO 56000:2025</w:t>
            </w:r>
          </w:p>
        </w:tc>
        <w:tc>
          <w:tcPr>
            <w:tcW w:type="dxa" w:w="5256"/>
            <w:tcMar>
              <w:top w:w="70" w:type="dxa"/>
              <w:bottom w:w="70" w:type="dxa"/>
              <w:left w:w="90" w:type="dxa"/>
              <w:right w:w="90" w:type="dxa"/>
            </w:tcMar>
            <w:vAlign w:val="top"/>
            <w:shd w:fill="F5F8FB"/>
          </w:tcPr>
          <w:p>
            <w:r>
              <w:rPr>
                <w:rFonts w:ascii="Cambria" w:hAnsi="Cambria" w:eastAsia="Cambria"/>
                <w:b w:val="0"/>
                <w:i w:val="0"/>
                <w:color w:val="222222"/>
                <w:sz w:val="16"/>
              </w:rPr>
              <w:t>Innovation management — Fundamentals and vocabulary</w:t>
            </w:r>
          </w:p>
        </w:tc>
        <w:tc>
          <w:tcPr>
            <w:tcW w:type="dxa" w:w="2952"/>
            <w:tcMar>
              <w:top w:w="70" w:type="dxa"/>
              <w:bottom w:w="70" w:type="dxa"/>
              <w:left w:w="90" w:type="dxa"/>
              <w:right w:w="90" w:type="dxa"/>
            </w:tcMar>
            <w:vAlign w:val="top"/>
            <w:shd w:fill="F5F8FB"/>
          </w:tcPr>
          <w:p>
            <w:r>
              <w:rPr>
                <w:rFonts w:ascii="Cambria" w:hAnsi="Cambria" w:eastAsia="Cambria"/>
                <w:b w:val="0"/>
                <w:i w:val="0"/>
                <w:color w:val="222222"/>
                <w:sz w:val="16"/>
              </w:rPr>
              <w:t>https://www.iso.org/standard/84436.html</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56002:2019</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 Innovation management system — Guidance</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https://www.iso.org/standard/68221.html</w:t>
            </w:r>
          </w:p>
        </w:tc>
      </w:tr>
      <w:tr>
        <w:trPr>
          <w:cantSplit/>
        </w:trPr>
        <w:tc>
          <w:tcPr>
            <w:tcW w:type="dxa" w:w="2088"/>
            <w:tcMar>
              <w:top w:w="70" w:type="dxa"/>
              <w:bottom w:w="70" w:type="dxa"/>
              <w:left w:w="90" w:type="dxa"/>
              <w:right w:w="90" w:type="dxa"/>
            </w:tcMar>
            <w:vAlign w:val="top"/>
            <w:shd w:fill="F5F8FB"/>
          </w:tcPr>
          <w:p>
            <w:r>
              <w:rPr>
                <w:rFonts w:ascii="Cambria" w:hAnsi="Cambria" w:eastAsia="Cambria"/>
                <w:b w:val="0"/>
                <w:i w:val="0"/>
                <w:color w:val="222222"/>
                <w:sz w:val="16"/>
              </w:rPr>
              <w:t>ISO 56005:2020</w:t>
            </w:r>
          </w:p>
        </w:tc>
        <w:tc>
          <w:tcPr>
            <w:tcW w:type="dxa" w:w="5256"/>
            <w:tcMar>
              <w:top w:w="70" w:type="dxa"/>
              <w:bottom w:w="70" w:type="dxa"/>
              <w:left w:w="90" w:type="dxa"/>
              <w:right w:w="90" w:type="dxa"/>
            </w:tcMar>
            <w:vAlign w:val="top"/>
            <w:shd w:fill="F5F8FB"/>
          </w:tcPr>
          <w:p>
            <w:r>
              <w:rPr>
                <w:rFonts w:ascii="Cambria" w:hAnsi="Cambria" w:eastAsia="Cambria"/>
                <w:b w:val="0"/>
                <w:i w:val="0"/>
                <w:color w:val="222222"/>
                <w:sz w:val="16"/>
              </w:rPr>
              <w:t>Innovation management — Tools and methods for intellectual property management — Guidance</w:t>
            </w:r>
          </w:p>
        </w:tc>
        <w:tc>
          <w:tcPr>
            <w:tcW w:type="dxa" w:w="2952"/>
            <w:tcMar>
              <w:top w:w="70" w:type="dxa"/>
              <w:bottom w:w="70" w:type="dxa"/>
              <w:left w:w="90" w:type="dxa"/>
              <w:right w:w="90" w:type="dxa"/>
            </w:tcMar>
            <w:vAlign w:val="top"/>
            <w:shd w:fill="F5F8FB"/>
          </w:tcPr>
          <w:p>
            <w:r>
              <w:rPr>
                <w:rFonts w:ascii="Cambria" w:hAnsi="Cambria" w:eastAsia="Cambria"/>
                <w:b w:val="0"/>
                <w:i w:val="0"/>
                <w:color w:val="222222"/>
                <w:sz w:val="16"/>
              </w:rPr>
              <w:t>https://www.iso.org/standard/68998.html</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56006:2021</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 Tools and methods for strategic intelligence management — Guidance</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https://www.iso.org/standard/72621.html</w:t>
            </w:r>
          </w:p>
        </w:tc>
      </w:tr>
      <w:tr>
        <w:trPr>
          <w:cantSplit/>
        </w:trPr>
        <w:tc>
          <w:tcPr>
            <w:tcW w:type="dxa" w:w="2088"/>
            <w:tcMar>
              <w:top w:w="70" w:type="dxa"/>
              <w:bottom w:w="70" w:type="dxa"/>
              <w:left w:w="90" w:type="dxa"/>
              <w:right w:w="90" w:type="dxa"/>
            </w:tcMar>
            <w:vAlign w:val="top"/>
            <w:shd w:fill="F5F8FB"/>
          </w:tcPr>
          <w:p>
            <w:r>
              <w:rPr>
                <w:rFonts w:ascii="Cambria" w:hAnsi="Cambria" w:eastAsia="Cambria"/>
                <w:b w:val="0"/>
                <w:i w:val="0"/>
                <w:color w:val="222222"/>
                <w:sz w:val="16"/>
              </w:rPr>
              <w:t>ISO 56007:2023</w:t>
            </w:r>
          </w:p>
        </w:tc>
        <w:tc>
          <w:tcPr>
            <w:tcW w:type="dxa" w:w="5256"/>
            <w:tcMar>
              <w:top w:w="70" w:type="dxa"/>
              <w:bottom w:w="70" w:type="dxa"/>
              <w:left w:w="90" w:type="dxa"/>
              <w:right w:w="90" w:type="dxa"/>
            </w:tcMar>
            <w:vAlign w:val="top"/>
            <w:shd w:fill="F5F8FB"/>
          </w:tcPr>
          <w:p>
            <w:r>
              <w:rPr>
                <w:rFonts w:ascii="Cambria" w:hAnsi="Cambria" w:eastAsia="Cambria"/>
                <w:b w:val="0"/>
                <w:i w:val="0"/>
                <w:color w:val="222222"/>
                <w:sz w:val="16"/>
              </w:rPr>
              <w:t>Innovation management — Tools and methods for managing opportunities and ideas — Guidance</w:t>
            </w:r>
          </w:p>
        </w:tc>
        <w:tc>
          <w:tcPr>
            <w:tcW w:type="dxa" w:w="2952"/>
            <w:tcMar>
              <w:top w:w="70" w:type="dxa"/>
              <w:bottom w:w="70" w:type="dxa"/>
              <w:left w:w="90" w:type="dxa"/>
              <w:right w:w="90" w:type="dxa"/>
            </w:tcMar>
            <w:vAlign w:val="top"/>
            <w:shd w:fill="F5F8FB"/>
          </w:tcPr>
          <w:p>
            <w:r>
              <w:rPr>
                <w:rFonts w:ascii="Cambria" w:hAnsi="Cambria" w:eastAsia="Cambria"/>
                <w:b w:val="0"/>
                <w:i w:val="0"/>
                <w:color w:val="222222"/>
                <w:sz w:val="16"/>
              </w:rPr>
              <w:t>https://www.iso.org/standard/75068.html</w:t>
            </w:r>
          </w:p>
        </w:tc>
      </w:tr>
      <w:tr>
        <w:trPr>
          <w:cantSplit/>
        </w:trPr>
        <w:tc>
          <w:tcPr>
            <w:tcW w:type="dxa" w:w="2088"/>
            <w:tcMar>
              <w:top w:w="70" w:type="dxa"/>
              <w:bottom w:w="70" w:type="dxa"/>
              <w:left w:w="90" w:type="dxa"/>
              <w:right w:w="90" w:type="dxa"/>
            </w:tcMar>
            <w:vAlign w:val="top"/>
          </w:tcPr>
          <w:p>
            <w:r>
              <w:rPr>
                <w:rFonts w:ascii="Cambria" w:hAnsi="Cambria" w:eastAsia="Cambria"/>
                <w:b w:val="0"/>
                <w:i w:val="0"/>
                <w:color w:val="222222"/>
                <w:sz w:val="16"/>
              </w:rPr>
              <w:t>ISO 56008:2024</w:t>
            </w:r>
          </w:p>
        </w:tc>
        <w:tc>
          <w:tcPr>
            <w:tcW w:type="dxa" w:w="5256"/>
            <w:tcMar>
              <w:top w:w="70" w:type="dxa"/>
              <w:bottom w:w="70" w:type="dxa"/>
              <w:left w:w="90" w:type="dxa"/>
              <w:right w:w="90" w:type="dxa"/>
            </w:tcMar>
            <w:vAlign w:val="top"/>
          </w:tcPr>
          <w:p>
            <w:r>
              <w:rPr>
                <w:rFonts w:ascii="Cambria" w:hAnsi="Cambria" w:eastAsia="Cambria"/>
                <w:b w:val="0"/>
                <w:i w:val="0"/>
                <w:color w:val="222222"/>
                <w:sz w:val="16"/>
              </w:rPr>
              <w:t>Innovation management — Tools and methods for innovation operation measurements — Guidance</w:t>
            </w:r>
          </w:p>
        </w:tc>
        <w:tc>
          <w:tcPr>
            <w:tcW w:type="dxa" w:w="2952"/>
            <w:tcMar>
              <w:top w:w="70" w:type="dxa"/>
              <w:bottom w:w="70" w:type="dxa"/>
              <w:left w:w="90" w:type="dxa"/>
              <w:right w:w="90" w:type="dxa"/>
            </w:tcMar>
            <w:vAlign w:val="top"/>
          </w:tcPr>
          <w:p>
            <w:r>
              <w:rPr>
                <w:rFonts w:ascii="Cambria" w:hAnsi="Cambria" w:eastAsia="Cambria"/>
                <w:b w:val="0"/>
                <w:i w:val="0"/>
                <w:color w:val="222222"/>
                <w:sz w:val="16"/>
              </w:rPr>
              <w:t>https://www.iso.org/standard/78485.html</w:t>
            </w:r>
          </w:p>
        </w:tc>
      </w:tr>
    </w:tbl>
    <w:p/>
    <w:p>
      <w:pPr>
        <w:pStyle w:val="ToolkitNote"/>
      </w:pPr>
      <w:r>
        <w:rPr>
          <w:rFonts w:ascii="Cambria" w:hAnsi="Cambria" w:eastAsia="Cambria"/>
          <w:b w:val="0"/>
          <w:i/>
          <w:color w:val="C00000"/>
          <w:sz w:val="18"/>
        </w:rPr>
        <w:t>[Note] ISO standards are copyrighted. This toolkit paraphrases management-system concepts and does not reproduce the standard text. Verify clause references and organization-specific obligations against the organization’s licensed copy of the applicable standards.</w:t>
      </w:r>
    </w:p>
    <w:sectPr w:rsidR="00FC693F" w:rsidRPr="0006063C" w:rsidSect="00034616">
      <w:headerReference w:type="default" r:id="rId9"/>
      <w:footerReference w:type="default" r:id="rId10"/>
      <w:pgSz w:w="11906" w:h="16838"/>
      <w:pgMar w:top="907" w:right="850"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bl>
    <w:tblPr>
      <w:tblW w:type="auto" w:w="0"/>
      <w:jc w:val="center"/>
      <w:tblLook w:firstColumn="1" w:firstRow="1" w:lastColumn="0" w:lastRow="0" w:noHBand="0" w:noVBand="1" w:val="04A0"/>
    </w:tblPr>
    <w:tblGrid>
      <w:gridCol w:w="3360"/>
      <w:gridCol w:w="3360"/>
      <w:gridCol w:w="3360"/>
    </w:tblGrid>
    <w:tr>
      <w:tc>
        <w:tcPr>
          <w:tcW w:type="dxa" w:w="3360"/>
          <w:tcMar>
            <w:top w:w="30" w:type="dxa"/>
            <w:bottom w:w="30" w:type="dxa"/>
            <w:left w:w="60" w:type="dxa"/>
            <w:right w:w="60" w:type="dxa"/>
          </w:tcMar>
        </w:tcPr>
        <w:p>
          <w:pPr>
            <w:jc w:val="left"/>
          </w:pPr>
          <w:r>
            <w:rPr>
              <w:rFonts w:ascii="Cambria" w:hAnsi="Cambria" w:eastAsia="Cambria"/>
              <w:b w:val="0"/>
              <w:i w:val="0"/>
              <w:color w:val="666666"/>
              <w:sz w:val="16"/>
            </w:rPr>
            <w:t>www.iso-toolkits.org</w:t>
          </w:r>
        </w:p>
      </w:tc>
      <w:tc>
        <w:tcPr>
          <w:tcW w:type="dxa" w:w="3360"/>
          <w:tcMar>
            <w:top w:w="30" w:type="dxa"/>
            <w:bottom w:w="30" w:type="dxa"/>
            <w:left w:w="60" w:type="dxa"/>
            <w:right w:w="60" w:type="dxa"/>
          </w:tcMar>
        </w:tcPr>
        <w:p>
          <w:pPr>
            <w:jc w:val="center"/>
          </w:pPr>
          <w:r>
            <w:rPr>
              <w:rFonts w:ascii="Cambria" w:hAnsi="Cambria" w:eastAsia="Cambria"/>
              <w:b w:val="0"/>
              <w:i w:val="0"/>
              <w:color w:val="666666"/>
              <w:sz w:val="16"/>
            </w:rPr>
            <w:t>info@iso-toolkits.org</w:t>
          </w:r>
        </w:p>
      </w:tc>
      <w:tc>
        <w:tcPr>
          <w:tcW w:type="dxa" w:w="3360"/>
          <w:tcMar>
            <w:top w:w="30" w:type="dxa"/>
            <w:bottom w:w="30" w:type="dxa"/>
            <w:left w:w="60" w:type="dxa"/>
            <w:right w:w="60" w:type="dxa"/>
          </w:tcMar>
        </w:tcPr>
        <w:p>
          <w:pPr>
            <w:jc w:val="right"/>
          </w:pPr>
          <w:r>
            <w:rPr>
              <w:rFonts w:ascii="Cambria" w:hAnsi="Cambria" w:eastAsia="Cambria"/>
              <w:b w:val="0"/>
              <w:i w:val="0"/>
              <w:color w:val="666666"/>
              <w:sz w:val="16"/>
            </w:rPr>
            <w:t xml:space="preserve">Page </w:t>
          </w:r>
          <w:r>
            <w:fldChar w:fldCharType="begin"/>
            <w:instrText xml:space="preserve">PAGE</w:instrText>
            <w:fldChar w:fldCharType="end"/>
          </w:r>
          <w:r>
            <w:rPr>
              <w:rFonts w:ascii="Cambria" w:hAnsi="Cambria" w:eastAsia="Cambria"/>
              <w:b w:val="0"/>
              <w:i w:val="0"/>
              <w:color w:val="666666"/>
              <w:sz w:val="16"/>
            </w:rPr>
            <w:t xml:space="preserve"> of </w:t>
          </w:r>
          <w:r>
            <w:fldChar w:fldCharType="begin"/>
            <w:instrText xml:space="preserve">NUMPAGES</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tbl>
    <w:tblPr>
      <w:tblW w:type="auto" w:w="0"/>
      <w:jc w:val="center"/>
      <w:tblLook w:firstColumn="1" w:firstRow="1" w:lastColumn="0" w:lastRow="0" w:noHBand="0" w:noVBand="1" w:val="04A0"/>
    </w:tblPr>
    <w:tblGrid>
      <w:gridCol w:w="3360"/>
      <w:gridCol w:w="3360"/>
      <w:gridCol w:w="3360"/>
    </w:tblGrid>
    <w:tr>
      <w:tc>
        <w:tcPr>
          <w:tcW w:type="dxa" w:w="4176"/>
          <w:vAlign w:val="center"/>
          <w:shd w:fill="F5F8FB"/>
          <w:tcMar>
            <w:top w:w="40" w:type="dxa"/>
            <w:bottom w:w="40" w:type="dxa"/>
            <w:left w:w="70" w:type="dxa"/>
            <w:right w:w="70" w:type="dxa"/>
          </w:tcMar>
        </w:tcPr>
        <w:p>
          <w:pPr>
            <w:jc w:val="left"/>
          </w:pPr>
          <w:r>
            <w:rPr>
              <w:rFonts w:ascii="Cambria" w:hAnsi="Cambria" w:eastAsia="Cambria"/>
              <w:b/>
              <w:i w:val="0"/>
              <w:color w:val="1F4E79"/>
              <w:sz w:val="16"/>
            </w:rPr>
            <w:t>Documented Information Procedure</w:t>
          </w:r>
        </w:p>
      </w:tc>
      <w:tc>
        <w:tcPr>
          <w:tcW w:type="dxa" w:w="2880"/>
          <w:vAlign w:val="center"/>
          <w:shd w:fill="F5F8FB"/>
          <w:tcMar>
            <w:top w:w="40" w:type="dxa"/>
            <w:bottom w:w="40" w:type="dxa"/>
            <w:left w:w="70" w:type="dxa"/>
            <w:right w:w="70" w:type="dxa"/>
          </w:tcMar>
        </w:tcPr>
        <w:p>
          <w:pPr>
            <w:jc w:val="center"/>
          </w:pPr>
          <w:r>
            <w:rPr>
              <w:rFonts w:ascii="Cambria" w:hAnsi="Cambria" w:eastAsia="Cambria"/>
              <w:b w:val="0"/>
              <w:i w:val="0"/>
              <w:color w:val="222222"/>
              <w:sz w:val="16"/>
            </w:rPr>
            <w:t>INMS-PRO-002 | Version 1.0</w:t>
          </w:r>
        </w:p>
      </w:tc>
      <w:tc>
        <w:tcPr>
          <w:tcW w:type="dxa" w:w="3024"/>
          <w:vAlign w:val="center"/>
          <w:shd w:fill="F5F8FB"/>
          <w:tcMar>
            <w:top w:w="40" w:type="dxa"/>
            <w:bottom w:w="40" w:type="dxa"/>
            <w:left w:w="70" w:type="dxa"/>
            <w:right w:w="70" w:type="dxa"/>
          </w:tcMar>
        </w:tcPr>
        <w:p>
          <w:pPr>
            <w:jc w:val="right"/>
          </w:pPr>
          <w:r>
            <w:rPr>
              <w:rFonts w:ascii="Cambria" w:hAnsi="Cambria" w:eastAsia="Cambria"/>
              <w:b w:val="0"/>
              <w:i w:val="0"/>
              <w:color w:val="222222"/>
              <w:sz w:val="16"/>
            </w:rPr>
            <w:t>Classification: INTERNAL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3F3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Note">
    <w:name w:val="Toolkit Note"/>
    <w:pPr>
      <w:spacing w:before="60" w:after="100"/>
    </w:pPr>
    <w:rPr>
      <w:rFonts w:ascii="Cambria" w:hAnsi="Cambria"/>
      <w:i/>
      <w:color w:val="C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Information Procedure</dc:title>
  <dc:subject>ISO 56001:2024 innovation management toolkit</dc:subject>
  <dc:creator>ISO Toolkits</dc:creator>
  <cp:keywords>ISO 56001, innovation management, documented information, management review, audit, implementation plan</cp:keywords>
  <dc:description>Practical ISO 56001 toolkit document created using Office 2007-compatible design rules.</dc:description>
  <cp:lastModifiedBy/>
  <cp:revision>1</cp:revision>
  <dcterms:created xsi:type="dcterms:W3CDTF">2013-12-23T23:15:00Z</dcterms:created>
  <dcterms:modified xsi:type="dcterms:W3CDTF">2013-12-23T23:15:00Z</dcterms:modified>
  <cp:category/>
</cp:coreProperties>
</file>