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160" w:after="40"/>
        <w:jc w:val="center"/>
      </w:pPr>
      <w:r>
        <w:rPr>
          <w:rFonts w:ascii="Cambria" w:hAnsi="Cambria" w:eastAsia="Cambria"/>
          <w:b/>
          <w:i w:val="0"/>
          <w:color w:val="1F4E79"/>
          <w:sz w:val="37"/>
        </w:rPr>
        <w:t>INTERNAL INFORMATION SECURITY AUDIT REPORT</w:t>
      </w:r>
    </w:p>
    <w:p>
      <w:pPr>
        <w:spacing w:after="100"/>
        <w:jc w:val="center"/>
      </w:pPr>
      <w:r>
        <w:rPr>
          <w:rFonts w:ascii="Cambria" w:hAnsi="Cambria" w:eastAsia="Cambria"/>
          <w:b/>
          <w:i w:val="0"/>
          <w:color w:val="000000"/>
          <w:sz w:val="19"/>
        </w:rPr>
        <w:t>ISO/IEC 27001:2022 + Amendment 1:2024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Information Security Manager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Approver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Top Management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INTERNAL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Next Review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2027-09-18</w:t>
            </w:r>
          </w:p>
        </w:tc>
      </w:tr>
    </w:tbl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1. Audit Identification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198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Field</w:t>
            </w:r>
          </w:p>
        </w:tc>
        <w:tc>
          <w:tcPr>
            <w:tcW w:type="dxa" w:w="272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Details</w:t>
            </w:r>
          </w:p>
        </w:tc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Field</w:t>
            </w:r>
          </w:p>
        </w:tc>
        <w:tc>
          <w:tcPr>
            <w:tcW w:type="dxa" w:w="272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198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Audit Reference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[AUDIT ID]</w:t>
            </w:r>
          </w:p>
        </w:tc>
        <w:tc>
          <w:tcPr>
            <w:tcW w:type="dxa" w:w="192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Audit Date(s)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[DATE / PERIOD]</w:t>
            </w:r>
          </w:p>
        </w:tc>
      </w:tr>
      <w:tr>
        <w:trPr>
          <w:cantSplit/>
        </w:trPr>
        <w:tc>
          <w:tcPr>
            <w:tcW w:type="dxa" w:w="198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Lead Auditor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 / ROLE]</w:t>
            </w:r>
          </w:p>
        </w:tc>
        <w:tc>
          <w:tcPr>
            <w:tcW w:type="dxa" w:w="192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Audit Team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[NAME(S)]</w:t>
            </w:r>
          </w:p>
        </w:tc>
      </w:tr>
      <w:tr>
        <w:trPr>
          <w:cantSplit/>
        </w:trPr>
        <w:tc>
          <w:tcPr>
            <w:tcW w:type="dxa" w:w="198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Audited Area / Process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[PROCESS / CONTROL / LOCATION]</w:t>
            </w:r>
          </w:p>
        </w:tc>
        <w:tc>
          <w:tcPr>
            <w:tcW w:type="dxa" w:w="192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Auditee / Owner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 / ROLE]</w:t>
            </w:r>
          </w:p>
        </w:tc>
      </w:tr>
      <w:tr>
        <w:trPr>
          <w:cantSplit/>
        </w:trPr>
        <w:tc>
          <w:tcPr>
            <w:tcW w:type="dxa" w:w="198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Audit Objective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[OBJECTIVE]</w:t>
            </w:r>
          </w:p>
        </w:tc>
        <w:tc>
          <w:tcPr>
            <w:tcW w:type="dxa" w:w="192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Audit Type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[PLANNED / FOLLOW-UP / SPECIAL]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2. Audit Scope and Criteria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38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Item</w:t>
            </w:r>
          </w:p>
        </w:tc>
        <w:tc>
          <w:tcPr>
            <w:tcW w:type="dxa" w:w="697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Scope</w:t>
            </w:r>
          </w:p>
        </w:tc>
        <w:tc>
          <w:tcPr>
            <w:tcW w:type="dxa" w:w="697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[BUSINESS UNITS / LOCATIONS / SYSTEMS / PROCESSES / CONTROLS / EVIDENCE PERIOD]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Criteria</w:t>
            </w:r>
          </w:p>
        </w:tc>
        <w:tc>
          <w:tcPr>
            <w:tcW w:type="dxa" w:w="697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ISO/IEC 27001:2022 + Amd 1:2024; organization’s ISMS policies/procedures; risk treatment / SoA; applicable legal, regulatory and contractual requirements.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Exclusions / Limitations</w:t>
            </w:r>
          </w:p>
        </w:tc>
        <w:tc>
          <w:tcPr>
            <w:tcW w:type="dxa" w:w="697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[NONE / DESCRIBE ACCESS, TIME, SAMPLE OR EVIDENCE LIMITATIONS]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Confidentiality / Handling</w:t>
            </w:r>
          </w:p>
        </w:tc>
        <w:tc>
          <w:tcPr>
            <w:tcW w:type="dxa" w:w="697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[NORMAL INTERNAL / RESTRICTED SECURITY DETAIL / OTHER HANDLING REQUIREMENTS]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3. Executive Summary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6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Overall Audit Conclusion</w:t>
            </w:r>
          </w:p>
        </w:tc>
        <w:tc>
          <w:tcPr>
            <w:tcW w:type="dxa" w:w="5726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Summary</w:t>
            </w:r>
          </w:p>
        </w:tc>
      </w:tr>
      <w:tr>
        <w:trPr>
          <w:cantSplit/>
        </w:trPr>
        <w:tc>
          <w:tcPr>
            <w:tcW w:type="dxa" w:w="362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[CONFORMING / CONFORMING WITH FINDINGS / OTHER ORGANIZATION-DEFINED CONCLUSION]</w:t>
            </w:r>
          </w:p>
        </w:tc>
        <w:tc>
          <w:tcPr>
            <w:tcW w:type="dxa" w:w="572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[CONCISE SUMMARY OF ISMS IMPLEMENTATION, KEY STRENGTHS, SIGNIFICANT FINDINGS, RISK AND FOLLOW-UP]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cantSplit/>
          <w:tblHeader w:val="true"/>
        </w:trPr>
        <w:tc>
          <w:tcPr>
            <w:tcW w:type="dxa" w:w="187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Conformities</w:t>
            </w:r>
          </w:p>
        </w:tc>
        <w:tc>
          <w:tcPr>
            <w:tcW w:type="dxa" w:w="187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OFIs</w:t>
            </w:r>
          </w:p>
        </w:tc>
        <w:tc>
          <w:tcPr>
            <w:tcW w:type="dxa" w:w="187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Minor NCs</w:t>
            </w:r>
          </w:p>
        </w:tc>
        <w:tc>
          <w:tcPr>
            <w:tcW w:type="dxa" w:w="187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Major NCs</w:t>
            </w:r>
          </w:p>
        </w:tc>
        <w:tc>
          <w:tcPr>
            <w:tcW w:type="dxa" w:w="187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Open Prior Findings</w:t>
            </w:r>
          </w:p>
        </w:tc>
      </w:tr>
      <w:tr>
        <w:trPr>
          <w:cantSplit/>
        </w:trPr>
        <w:tc>
          <w:tcPr>
            <w:tcW w:type="dxa" w:w="187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187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187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187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187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4. Audit Coverage and Evidence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266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Area / Control / Process</w:t>
            </w:r>
          </w:p>
        </w:tc>
        <w:tc>
          <w:tcPr>
            <w:tcW w:type="dxa" w:w="385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Evidence Sampled</w:t>
            </w:r>
          </w:p>
        </w:tc>
        <w:tc>
          <w:tcPr>
            <w:tcW w:type="dxa" w:w="283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Result / Notes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[AREA 1]</w:t>
            </w:r>
          </w:p>
        </w:tc>
        <w:tc>
          <w:tcPr>
            <w:tcW w:type="dxa" w:w="385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[RECORDS / CONFIGURATION / INTERVIEWS / OBSERVATION]</w:t>
            </w:r>
          </w:p>
        </w:tc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[RESULT]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[AREA 2]</w:t>
            </w:r>
          </w:p>
        </w:tc>
        <w:tc>
          <w:tcPr>
            <w:tcW w:type="dxa" w:w="385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[RECORDS / CONFIGURATION / INTERVIEWS / OBSERVATION]</w:t>
            </w:r>
          </w:p>
        </w:tc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[RESULT]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[AREA 3]</w:t>
            </w:r>
          </w:p>
        </w:tc>
        <w:tc>
          <w:tcPr>
            <w:tcW w:type="dxa" w:w="385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[RECORDS / CONFIGURATION / INTERVIEWS / OBSERVATION]</w:t>
            </w:r>
          </w:p>
        </w:tc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[RESULT]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[AREA 4]</w:t>
            </w:r>
          </w:p>
        </w:tc>
        <w:tc>
          <w:tcPr>
            <w:tcW w:type="dxa" w:w="385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[RECORDS / CONFIGURATION / INTERVIEWS / OBSERVATION]</w:t>
            </w:r>
          </w:p>
        </w:tc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[RESULT]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[AREA 5]</w:t>
            </w:r>
          </w:p>
        </w:tc>
        <w:tc>
          <w:tcPr>
            <w:tcW w:type="dxa" w:w="385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[RECORDS / CONFIGURATION / INTERVIEWS / OBSERVATION]</w:t>
            </w:r>
          </w:p>
        </w:tc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[RESULT]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5. Findings Summary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cantSplit/>
          <w:tblHeader w:val="true"/>
        </w:trPr>
        <w:tc>
          <w:tcPr>
            <w:tcW w:type="dxa" w:w="130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Finding ID</w:t>
            </w:r>
          </w:p>
        </w:tc>
        <w:tc>
          <w:tcPr>
            <w:tcW w:type="dxa" w:w="175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Classification</w:t>
            </w:r>
          </w:p>
        </w:tc>
        <w:tc>
          <w:tcPr>
            <w:tcW w:type="dxa" w:w="266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Clause / SoA / Internal Criterion</w:t>
            </w:r>
          </w:p>
        </w:tc>
        <w:tc>
          <w:tcPr>
            <w:tcW w:type="dxa" w:w="147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Owner</w:t>
            </w:r>
          </w:p>
        </w:tc>
        <w:tc>
          <w:tcPr>
            <w:tcW w:type="dxa" w:w="107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Due Date</w:t>
            </w:r>
          </w:p>
        </w:tc>
        <w:tc>
          <w:tcPr>
            <w:tcW w:type="dxa" w:w="107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Status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[F-01]</w:t>
            </w:r>
          </w:p>
        </w:tc>
        <w:tc>
          <w:tcPr>
            <w:tcW w:type="dxa" w:w="175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[OFI / MINOR NC / MAJOR NC]</w:t>
            </w:r>
          </w:p>
        </w:tc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[REFERENCE]</w:t>
            </w:r>
          </w:p>
        </w:tc>
        <w:tc>
          <w:tcPr>
            <w:tcW w:type="dxa" w:w="147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[OWNER]</w:t>
            </w:r>
          </w:p>
        </w:tc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[DATE]</w:t>
            </w:r>
          </w:p>
        </w:tc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Open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[F-02]</w:t>
            </w:r>
          </w:p>
        </w:tc>
        <w:tc>
          <w:tcPr>
            <w:tcW w:type="dxa" w:w="175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  <w:tc>
          <w:tcPr>
            <w:tcW w:type="dxa" w:w="147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[F-03]</w:t>
            </w:r>
          </w:p>
        </w:tc>
        <w:tc>
          <w:tcPr>
            <w:tcW w:type="dxa" w:w="175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  <w:tc>
          <w:tcPr>
            <w:tcW w:type="dxa" w:w="147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[F-04]</w:t>
            </w:r>
          </w:p>
        </w:tc>
        <w:tc>
          <w:tcPr>
            <w:tcW w:type="dxa" w:w="175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  <w:tc>
          <w:tcPr>
            <w:tcW w:type="dxa" w:w="147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6. Detailed Finding Record</w:t>
      </w:r>
    </w:p>
    <w:p>
      <w:pPr>
        <w:keepNext/>
        <w:spacing w:before="80" w:after="60"/>
      </w:pPr>
      <w:r>
        <w:rPr>
          <w:rFonts w:ascii="Cambria" w:hAnsi="Cambria" w:eastAsia="Cambria"/>
          <w:b/>
          <w:i w:val="0"/>
          <w:color w:val="000000"/>
          <w:sz w:val="21"/>
        </w:rPr>
        <w:t>Finding F-01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89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Field</w:t>
            </w:r>
          </w:p>
        </w:tc>
        <w:tc>
          <w:tcPr>
            <w:tcW w:type="dxa" w:w="646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Details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Classification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[OFI / MINOR NC / MAJOR NC]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Audit Criterion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[APPLICABLE CLAUSE / POLICY / PROCEDURE / SOA / LEGAL OR CONTRACTUAL REQUIREMENT]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Objective Evidence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[SPECIFIC EVIDENCE, SAMPLE, RECORD IDs, DATES, CONFIGURATION OR OBSERVATION]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Finding / Gap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[FACTUAL STATEMENT OF WHAT WAS NOT FULFILLED OR THE IMPROVEMENT OPPORTUNITY]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Security / Business Impact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[RISK / IMPACT / DEPENDENCY - IF RELEVANT]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Immediate Correction / Containment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[ACTION / N/A]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Corrective Action Owner / Due Date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[OWNER] / [DATE]</w:t>
            </w:r>
          </w:p>
        </w:tc>
      </w:tr>
    </w:tbl>
    <w:p>
      <w:pPr>
        <w:spacing w:after="0"/>
      </w:pPr>
    </w:p>
    <w:p>
      <w:pPr>
        <w:keepNext/>
        <w:spacing w:before="80" w:after="60"/>
      </w:pPr>
      <w:r>
        <w:rPr>
          <w:rFonts w:ascii="Cambria" w:hAnsi="Cambria" w:eastAsia="Cambria"/>
          <w:b/>
          <w:i w:val="0"/>
          <w:color w:val="000000"/>
          <w:sz w:val="21"/>
        </w:rPr>
        <w:t>Finding F-02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89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Field</w:t>
            </w:r>
          </w:p>
        </w:tc>
        <w:tc>
          <w:tcPr>
            <w:tcW w:type="dxa" w:w="646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Details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Classification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[OFI / MINOR NC / MAJOR NC]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Audit Criterion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[APPLICABLE CLAUSE / POLICY / PROCEDURE / SOA / LEGAL OR CONTRACTUAL REQUIREMENT]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Objective Evidence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[SPECIFIC EVIDENCE, SAMPLE, RECORD IDs, DATES, CONFIGURATION OR OBSERVATION]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Finding / Gap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[FACTUAL STATEMENT OF WHAT WAS NOT FULFILLED OR THE IMPROVEMENT OPPORTUNITY]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Security / Business Impact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[RISK / IMPACT / DEPENDENCY - IF RELEVANT]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Immediate Correction / Containment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[ACTION / N/A]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Corrective Action Owner / Due Date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[OWNER] / [DATE]</w:t>
            </w:r>
          </w:p>
        </w:tc>
      </w:tr>
    </w:tbl>
    <w:p>
      <w:pPr>
        <w:spacing w:after="0"/>
      </w:pPr>
    </w:p>
    <w:p>
      <w:pPr>
        <w:keepNext/>
        <w:spacing w:before="80" w:after="60"/>
      </w:pPr>
      <w:r>
        <w:rPr>
          <w:rFonts w:ascii="Cambria" w:hAnsi="Cambria" w:eastAsia="Cambria"/>
          <w:b/>
          <w:i w:val="0"/>
          <w:color w:val="000000"/>
          <w:sz w:val="21"/>
        </w:rPr>
        <w:t>Finding F-03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89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Field</w:t>
            </w:r>
          </w:p>
        </w:tc>
        <w:tc>
          <w:tcPr>
            <w:tcW w:type="dxa" w:w="646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Details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Classification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[OFI / MINOR NC / MAJOR NC]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Audit Criterion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[APPLICABLE CLAUSE / POLICY / PROCEDURE / SOA / LEGAL OR CONTRACTUAL REQUIREMENT]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Objective Evidence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[SPECIFIC EVIDENCE, SAMPLE, RECORD IDs, DATES, CONFIGURATION OR OBSERVATION]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Finding / Gap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[FACTUAL STATEMENT OF WHAT WAS NOT FULFILLED OR THE IMPROVEMENT OPPORTUNITY]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Security / Business Impact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[RISK / IMPACT / DEPENDENCY - IF RELEVANT]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Immediate Correction / Containment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[ACTION / N/A]</w:t>
            </w:r>
          </w:p>
        </w:tc>
      </w:tr>
      <w:tr>
        <w:trPr>
          <w:cantSplit/>
        </w:trPr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Corrective Action Owner / Due Date</w:t>
            </w:r>
          </w:p>
        </w:tc>
        <w:tc>
          <w:tcPr>
            <w:tcW w:type="dxa" w:w="646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[OWNER] / [DATE]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7. Positive Practices and Opportunities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238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Type</w:t>
            </w:r>
          </w:p>
        </w:tc>
        <w:tc>
          <w:tcPr>
            <w:tcW w:type="dxa" w:w="4479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Observation</w:t>
            </w:r>
          </w:p>
        </w:tc>
        <w:tc>
          <w:tcPr>
            <w:tcW w:type="dxa" w:w="249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Potential Value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Positive Practice</w:t>
            </w:r>
          </w:p>
        </w:tc>
        <w:tc>
          <w:tcPr>
            <w:tcW w:type="dxa" w:w="447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[EFFECTIVE PRACTICE WORTH MAINTAINING OR SHARING]</w:t>
            </w:r>
          </w:p>
        </w:tc>
        <w:tc>
          <w:tcPr>
            <w:tcW w:type="dxa" w:w="249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[VALUE]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Opportunity for Improvement</w:t>
            </w:r>
          </w:p>
        </w:tc>
        <w:tc>
          <w:tcPr>
            <w:tcW w:type="dxa" w:w="447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[IMPROVEMENT WITHOUT DEMONSTRATED NONCONFORMITY]</w:t>
            </w:r>
          </w:p>
        </w:tc>
        <w:tc>
          <w:tcPr>
            <w:tcW w:type="dxa" w:w="249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[VALUE]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Opportunity for Improvement</w:t>
            </w:r>
          </w:p>
        </w:tc>
        <w:tc>
          <w:tcPr>
            <w:tcW w:type="dxa" w:w="447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249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8. Prior Findings / Follow-up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Prior Finding</w:t>
            </w:r>
          </w:p>
        </w:tc>
        <w:tc>
          <w:tcPr>
            <w:tcW w:type="dxa" w:w="272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Previous Action</w:t>
            </w:r>
          </w:p>
        </w:tc>
        <w:tc>
          <w:tcPr>
            <w:tcW w:type="dxa" w:w="289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Verification Evidence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Conclusion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[PRIOR ID]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[ACTION]</w:t>
            </w:r>
          </w:p>
        </w:tc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[EVIDENCE]</w:t>
            </w:r>
          </w:p>
        </w:tc>
        <w:tc>
          <w:tcPr>
            <w:tcW w:type="dxa" w:w="181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[CLOSED / REMAINS OPEN]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[PRIOR ID]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[ACTION]</w:t>
            </w:r>
          </w:p>
        </w:tc>
        <w:tc>
          <w:tcPr>
            <w:tcW w:type="dxa" w:w="289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[EVIDENCE]</w:t>
            </w:r>
          </w:p>
        </w:tc>
        <w:tc>
          <w:tcPr>
            <w:tcW w:type="dxa" w:w="181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[CLOSED / REMAINS OPEN]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9. Closing Meeting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83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Field</w:t>
            </w:r>
          </w:p>
        </w:tc>
        <w:tc>
          <w:tcPr>
            <w:tcW w:type="dxa" w:w="6520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Closing Meeting Date</w:t>
            </w:r>
          </w:p>
        </w:tc>
        <w:tc>
          <w:tcPr>
            <w:tcW w:type="dxa" w:w="652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[DATE / TIME]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Attendees</w:t>
            </w:r>
          </w:p>
        </w:tc>
        <w:tc>
          <w:tcPr>
            <w:tcW w:type="dxa" w:w="652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[NAMES / ROLES]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Findings Presented</w:t>
            </w:r>
          </w:p>
        </w:tc>
        <w:tc>
          <w:tcPr>
            <w:tcW w:type="dxa" w:w="652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[YES / NO]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Material Factual Disagreement</w:t>
            </w:r>
          </w:p>
        </w:tc>
        <w:tc>
          <w:tcPr>
            <w:tcW w:type="dxa" w:w="652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[NONE / DESCRIBE AND RECORD DISPOSITION]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Required Follow-up</w:t>
            </w:r>
          </w:p>
        </w:tc>
        <w:tc>
          <w:tcPr>
            <w:tcW w:type="dxa" w:w="652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[CORRECTIVE ACTION / RISK ESCALATION / MANAGEMENT REVIEW / OTHER]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10. Approval and Distribution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83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Role</w:t>
            </w:r>
          </w:p>
        </w:tc>
        <w:tc>
          <w:tcPr>
            <w:tcW w:type="dxa" w:w="283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Name / Position</w:t>
            </w:r>
          </w:p>
        </w:tc>
        <w:tc>
          <w:tcPr>
            <w:tcW w:type="dxa" w:w="215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Signature / Approval</w:t>
            </w:r>
          </w:p>
        </w:tc>
        <w:tc>
          <w:tcPr>
            <w:tcW w:type="dxa" w:w="153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Lead Auditor</w:t>
            </w:r>
          </w:p>
        </w:tc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 / ROLE]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Audit Programme Manager / ISMS Manager</w:t>
            </w:r>
          </w:p>
        </w:tc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 / ROLE]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Audited Process / Control Owner</w:t>
            </w:r>
          </w:p>
        </w:tc>
        <w:tc>
          <w:tcPr>
            <w:tcW w:type="dxa" w:w="283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[ACKNOWLEDGEMENT]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spacing w:after="0"/>
      </w:pPr>
    </w:p>
    <w:p>
      <w:pPr>
        <w:spacing w:after="60" w:line="250" w:lineRule="auto"/>
      </w:pPr>
      <w:r>
        <w:rPr>
          <w:rFonts w:ascii="Cambria" w:hAnsi="Cambria" w:eastAsia="Cambria"/>
          <w:b w:val="0"/>
          <w:i/>
          <w:color w:val="000000"/>
          <w:sz w:val="19"/>
        </w:rPr>
        <w:t>Report distribution: [AUTHORIZED RECIPIENTS]. Sensitive technical evidence should be retained in approved repositories and referenced rather than unnecessarily reproduced in the report.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11. Record Control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232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Record</w:t>
            </w:r>
          </w:p>
        </w:tc>
        <w:tc>
          <w:tcPr>
            <w:tcW w:type="dxa" w:w="379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Location / Reference</w:t>
            </w:r>
          </w:p>
        </w:tc>
        <w:tc>
          <w:tcPr>
            <w:tcW w:type="dxa" w:w="323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Retention / Handling</w:t>
            </w:r>
          </w:p>
        </w:tc>
      </w:tr>
      <w:tr>
        <w:trPr>
          <w:cantSplit/>
        </w:trPr>
        <w:tc>
          <w:tcPr>
            <w:tcW w:type="dxa" w:w="232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Audit report</w:t>
            </w:r>
          </w:p>
        </w:tc>
        <w:tc>
          <w:tcPr>
            <w:tcW w:type="dxa" w:w="379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[REPOSITORY / PATH]</w:t>
            </w:r>
          </w:p>
        </w:tc>
        <w:tc>
          <w:tcPr>
            <w:tcW w:type="dxa" w:w="323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[RETENTION / CLASSIFICATION]</w:t>
            </w:r>
          </w:p>
        </w:tc>
      </w:tr>
      <w:tr>
        <w:trPr>
          <w:cantSplit/>
        </w:trPr>
        <w:tc>
          <w:tcPr>
            <w:tcW w:type="dxa" w:w="232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Working evidence</w:t>
            </w:r>
          </w:p>
        </w:tc>
        <w:tc>
          <w:tcPr>
            <w:tcW w:type="dxa" w:w="379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[REPOSITORY / PATH]</w:t>
            </w:r>
          </w:p>
        </w:tc>
        <w:tc>
          <w:tcPr>
            <w:tcW w:type="dxa" w:w="323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Restricted to authorized personnel where sensitive.</w:t>
            </w:r>
          </w:p>
        </w:tc>
      </w:tr>
      <w:tr>
        <w:trPr>
          <w:cantSplit/>
        </w:trPr>
        <w:tc>
          <w:tcPr>
            <w:tcW w:type="dxa" w:w="232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Corrective actions</w:t>
            </w:r>
          </w:p>
        </w:tc>
        <w:tc>
          <w:tcPr>
            <w:tcW w:type="dxa" w:w="379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[CAR / ACTION TRACKER]</w:t>
            </w:r>
          </w:p>
        </w:tc>
        <w:tc>
          <w:tcPr>
            <w:tcW w:type="dxa" w:w="323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Retain through verification and defined retention period.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12. Revision History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215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561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Description</w:t>
            </w:r>
          </w:p>
        </w:tc>
      </w:tr>
      <w:tr>
        <w:trPr>
          <w:cantSplit/>
        </w:trPr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2026-09-18</w:t>
            </w:r>
          </w:p>
        </w:tc>
        <w:tc>
          <w:tcPr>
            <w:tcW w:type="dxa" w:w="561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Initial issue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417" w:header="397" w:footer="397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  <w:spacing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 xml:space="preserve">CONTROLLED DOCUMENT | INTERNAL | 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  <w:r>
      <w:rPr>
        <w:rFonts w:ascii="Cambria" w:hAnsi="Cambria" w:eastAsia="Cambria"/>
        <w:b w:val="0"/>
        <w:i w:val="0"/>
        <w:color w:val="666666"/>
        <w:sz w:val="16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</w:p>
</w:ftr>
</file>

<file path=word/header1.xml><?xml version="1.0" encoding="utf-8"?>
<w:hdr xmlns:w="http://schemas.openxmlformats.org/wordprocessingml/2006/main">
  <w:p>
    <w:pPr>
      <w:pStyle w:val="Header"/>
      <w:spacing w:after="0"/>
    </w:pPr>
  </w:p>
  <w:tbl>
    <w:tblPr>
      <w:tblW w:type="auto" w:w="0"/>
      <w:jc w:val="center"/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204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</w:t>
            <w:br/>
            <w:t>LOGO</w:t>
          </w:r>
        </w:p>
      </w:tc>
      <w:tc>
        <w:tcPr>
          <w:tcW w:type="dxa" w:w="4932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 NAME</w:t>
            <w:br/>
          </w:r>
          <w:r>
            <w:rPr>
              <w:rFonts w:ascii="Cambria" w:hAnsi="Cambria" w:eastAsia="Cambria"/>
              <w:b/>
              <w:i w:val="0"/>
              <w:color w:val="000000"/>
              <w:sz w:val="19"/>
            </w:rPr>
            <w:t>Internal Information Security Audit Report</w:t>
          </w:r>
        </w:p>
      </w:tc>
      <w:tc>
        <w:tcPr>
          <w:tcW w:type="dxa" w:w="238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000000"/>
              <w:sz w:val="15"/>
            </w:rPr>
            <w:t>ISMS-AUD-002</w:t>
            <w:br/>
            <w:t>Version 1.0</w:t>
            <w:br/>
            <w:t>Effective 2026-09-18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m="http://schemas.openxmlformats.org/officeDocument/2006/math" xmlns:v="urn:schemas-microsoft-com:vml"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Information Security Audit Report</dc:title>
  <dc:subject>Template for reporting internal ISMS audit scope, evidence, conclusions, findings and follow-up.</dc:subject>
  <dc:creator>ISO Toolkits</dc:creator>
  <cp:keywords>ISO/IEC 27001:2022, Amendment 1:2024, ISMS, information security</cp:keywords>
  <dc:description>Built using Word 2007-compatible OOXML rules.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